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49D8" w14:textId="484204DF" w:rsidR="000C12E2" w:rsidRDefault="00002BA9">
      <w:bookmarkStart w:id="0" w:name="_Toc228543466"/>
      <w:bookmarkStart w:id="1" w:name="_Toc228543822"/>
      <w:r w:rsidRPr="007A3454">
        <w:rPr>
          <w:rStyle w:val="Heading4Char"/>
          <w:rFonts w:eastAsiaTheme="minorHAnsi"/>
          <w:noProof/>
          <w:lang w:val="en-US"/>
        </w:rPr>
        <w:drawing>
          <wp:anchor distT="0" distB="0" distL="114300" distR="114300" simplePos="0" relativeHeight="251658240" behindDoc="0" locked="0" layoutInCell="1" allowOverlap="1" wp14:anchorId="6920713B" wp14:editId="27C1C0A5">
            <wp:simplePos x="0" y="0"/>
            <wp:positionH relativeFrom="margin">
              <wp:align>right</wp:align>
            </wp:positionH>
            <wp:positionV relativeFrom="paragraph">
              <wp:posOffset>5080</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2"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bookmarkEnd w:id="0"/>
      <w:bookmarkEnd w:id="1"/>
    </w:p>
    <w:p w14:paraId="3FCAE4E3" w14:textId="0971A2EB" w:rsidR="00F07A84" w:rsidRPr="00F07A84" w:rsidRDefault="00F07A84" w:rsidP="00F07A84"/>
    <w:p w14:paraId="6A3BC875" w14:textId="55F58D7E" w:rsidR="00F07A84" w:rsidRPr="00F07A84" w:rsidRDefault="00F07A84" w:rsidP="00F07A84"/>
    <w:p w14:paraId="15DE755D" w14:textId="32440D76" w:rsidR="007F6997" w:rsidRPr="00B36176" w:rsidRDefault="00FD4391" w:rsidP="00B36176">
      <w:pPr>
        <w:pStyle w:val="Heading1"/>
        <w:keepNext w:val="0"/>
        <w:keepLines w:val="0"/>
        <w:spacing w:before="0" w:after="480" w:line="240" w:lineRule="auto"/>
        <w:rPr>
          <w:rFonts w:ascii="Ubuntu Light" w:eastAsia="Times New Roman" w:hAnsi="Ubuntu Light" w:cs="Arial"/>
          <w:color w:val="0090D4"/>
          <w:kern w:val="0"/>
          <w:sz w:val="56"/>
          <w:szCs w:val="48"/>
          <w:lang w:eastAsia="en-GB"/>
          <w14:ligatures w14:val="none"/>
        </w:rPr>
      </w:pPr>
      <w:bookmarkStart w:id="2" w:name="_Toc229144532"/>
      <w:r w:rsidRPr="00B36176">
        <w:rPr>
          <w:rFonts w:ascii="Ubuntu Light" w:eastAsia="Times New Roman" w:hAnsi="Ubuntu Light" w:cs="Arial"/>
          <w:color w:val="0090D4"/>
          <w:kern w:val="0"/>
          <w:sz w:val="56"/>
          <w:szCs w:val="48"/>
          <w:lang w:eastAsia="en-GB"/>
          <w14:ligatures w14:val="none"/>
        </w:rPr>
        <w:t>Protocol 002</w:t>
      </w:r>
      <w:r w:rsidR="00D14945" w:rsidRPr="00B36176">
        <w:rPr>
          <w:rFonts w:ascii="Ubuntu Light" w:eastAsia="Times New Roman" w:hAnsi="Ubuntu Light" w:cs="Arial"/>
          <w:color w:val="0090D4"/>
          <w:kern w:val="0"/>
          <w:sz w:val="56"/>
          <w:szCs w:val="48"/>
          <w:lang w:eastAsia="en-GB"/>
          <w14:ligatures w14:val="none"/>
        </w:rPr>
        <w:t>: EARLY 22-26</w:t>
      </w:r>
      <w:bookmarkEnd w:id="2"/>
    </w:p>
    <w:p w14:paraId="39943950" w14:textId="55B16B9B" w:rsidR="007F6997" w:rsidRPr="001F5D40" w:rsidRDefault="00711C34" w:rsidP="00B36176">
      <w:pPr>
        <w:pStyle w:val="Heading1"/>
        <w:keepNext w:val="0"/>
        <w:keepLines w:val="0"/>
        <w:spacing w:before="0" w:after="480" w:line="240" w:lineRule="auto"/>
        <w:jc w:val="both"/>
        <w:rPr>
          <w:rFonts w:ascii="Ubuntu Light" w:eastAsia="Times New Roman" w:hAnsi="Ubuntu Light" w:cs="Arial"/>
          <w:color w:val="0090D4"/>
          <w:kern w:val="0"/>
          <w:sz w:val="56"/>
          <w:szCs w:val="48"/>
          <w:lang w:eastAsia="en-GB"/>
          <w14:ligatures w14:val="none"/>
        </w:rPr>
      </w:pPr>
      <w:bookmarkStart w:id="3" w:name="_Toc229144533"/>
      <w:r w:rsidRPr="001F5D40">
        <w:rPr>
          <w:rFonts w:ascii="Ubuntu Light" w:eastAsia="Times New Roman" w:hAnsi="Ubuntu Light" w:cs="Arial"/>
          <w:color w:val="0090D4"/>
          <w:kern w:val="0"/>
          <w:sz w:val="56"/>
          <w:szCs w:val="48"/>
          <w:lang w:eastAsia="en-GB"/>
          <w14:ligatures w14:val="none"/>
        </w:rPr>
        <w:t>AHDB Recommended Lists (RL) for cereals and oilseeds: Early Sown Winter Wheat Trials protocols (2022–26)</w:t>
      </w:r>
      <w:bookmarkEnd w:id="3"/>
    </w:p>
    <w:p w14:paraId="15CBE109" w14:textId="4A7F3DD1" w:rsidR="007E1DE3" w:rsidRPr="00374E79" w:rsidRDefault="007E1DE3" w:rsidP="00374E79">
      <w:pPr>
        <w:pStyle w:val="BodyText"/>
        <w:rPr>
          <w:rFonts w:ascii="Arial" w:hAnsi="Arial" w:cs="Arial"/>
          <w:color w:val="5F5F5F"/>
          <w:sz w:val="20"/>
          <w:lang w:eastAsia="en-GB"/>
        </w:rPr>
      </w:pPr>
      <w:r w:rsidRPr="00374E79">
        <w:rPr>
          <w:rFonts w:ascii="Arial" w:hAnsi="Arial" w:cs="Arial"/>
          <w:color w:val="5F5F5F"/>
          <w:sz w:val="20"/>
          <w:lang w:eastAsia="en-GB"/>
        </w:rPr>
        <w:t xml:space="preserve">(Version 2026.1, </w:t>
      </w:r>
      <w:r w:rsidR="0049034F" w:rsidRPr="00374E79">
        <w:rPr>
          <w:rFonts w:ascii="Arial" w:hAnsi="Arial" w:cs="Arial"/>
          <w:color w:val="5F5F5F"/>
          <w:sz w:val="20"/>
          <w:lang w:eastAsia="en-GB"/>
        </w:rPr>
        <w:t>Octo</w:t>
      </w:r>
      <w:r w:rsidRPr="00374E79">
        <w:rPr>
          <w:rFonts w:ascii="Arial" w:hAnsi="Arial" w:cs="Arial"/>
          <w:color w:val="5F5F5F"/>
          <w:sz w:val="20"/>
          <w:lang w:eastAsia="en-GB"/>
        </w:rPr>
        <w:t>ber 2026)</w:t>
      </w:r>
    </w:p>
    <w:p w14:paraId="7C0F93EB" w14:textId="77777777" w:rsidR="007E1DE3" w:rsidRDefault="007E1DE3" w:rsidP="00C92E03">
      <w:pPr>
        <w:pStyle w:val="BodyText"/>
        <w:rPr>
          <w:rFonts w:ascii="Arial" w:hAnsi="Arial" w:cs="Arial"/>
          <w:color w:val="5F5F5F"/>
          <w:sz w:val="20"/>
          <w:lang w:eastAsia="en-GB"/>
        </w:rPr>
      </w:pPr>
    </w:p>
    <w:p w14:paraId="0108D4F3" w14:textId="2296538A" w:rsidR="00E01BA1" w:rsidRDefault="00E01BA1" w:rsidP="00C92E03">
      <w:pPr>
        <w:pStyle w:val="BodyText"/>
        <w:rPr>
          <w:rFonts w:ascii="Arial" w:hAnsi="Arial" w:cs="Arial"/>
          <w:color w:val="5F5F5F"/>
          <w:sz w:val="20"/>
          <w:lang w:eastAsia="en-GB"/>
        </w:rPr>
      </w:pPr>
      <w:r w:rsidRPr="00C92E03">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0AF1E7C7" w14:textId="77777777" w:rsidR="002F4B3F" w:rsidRPr="00C92E03" w:rsidRDefault="002F4B3F" w:rsidP="00C92E03">
      <w:pPr>
        <w:pStyle w:val="BodyText"/>
        <w:rPr>
          <w:rFonts w:ascii="Arial" w:hAnsi="Arial" w:cs="Arial"/>
          <w:color w:val="5F5F5F"/>
          <w:sz w:val="20"/>
          <w:lang w:eastAsia="en-GB"/>
        </w:rPr>
      </w:pPr>
    </w:p>
    <w:p w14:paraId="4F129BB5" w14:textId="4ADE2B7E" w:rsidR="007F6997" w:rsidRDefault="00E01BA1" w:rsidP="00C92E03">
      <w:pPr>
        <w:pStyle w:val="BodyText"/>
        <w:rPr>
          <w:rFonts w:ascii="Arial" w:hAnsi="Arial" w:cs="Arial"/>
          <w:color w:val="5F5F5F"/>
          <w:sz w:val="20"/>
          <w:lang w:eastAsia="en-GB"/>
        </w:rPr>
      </w:pPr>
      <w:r w:rsidRPr="00C92E03">
        <w:rPr>
          <w:rFonts w:ascii="Arial" w:hAnsi="Arial" w:cs="Arial"/>
          <w:color w:val="5F5F5F"/>
          <w:sz w:val="20"/>
          <w:lang w:eastAsia="en-GB"/>
        </w:rPr>
        <w:t>Any deviation from this protocol other than under the circumstances described above may result in a breach of contract and should be agreed in advance.</w:t>
      </w:r>
    </w:p>
    <w:p w14:paraId="541B8CFC" w14:textId="77777777" w:rsidR="002F4B3F" w:rsidRPr="00C92E03" w:rsidRDefault="002F4B3F" w:rsidP="00C92E03">
      <w:pPr>
        <w:pStyle w:val="BodyText"/>
        <w:rPr>
          <w:rFonts w:ascii="Arial" w:hAnsi="Arial" w:cs="Arial"/>
          <w:color w:val="5F5F5F"/>
          <w:sz w:val="20"/>
          <w:lang w:eastAsia="en-GB"/>
        </w:rPr>
      </w:pPr>
    </w:p>
    <w:p w14:paraId="3C41D18D" w14:textId="762FC025" w:rsidR="00296599" w:rsidRDefault="00296599" w:rsidP="00C92E03">
      <w:pPr>
        <w:pStyle w:val="BodyText"/>
        <w:rPr>
          <w:rFonts w:ascii="Arial" w:hAnsi="Arial" w:cs="Arial"/>
          <w:color w:val="5F5F5F"/>
          <w:sz w:val="20"/>
          <w:lang w:eastAsia="en-GB"/>
        </w:rPr>
      </w:pPr>
      <w:r w:rsidRPr="00C92E03">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54D7D07B" w14:textId="77777777" w:rsidR="002F4B3F" w:rsidRPr="00C92E03" w:rsidRDefault="002F4B3F" w:rsidP="00C92E03">
      <w:pPr>
        <w:pStyle w:val="BodyText"/>
        <w:rPr>
          <w:rFonts w:ascii="Arial" w:hAnsi="Arial" w:cs="Arial"/>
          <w:color w:val="5F5F5F"/>
          <w:sz w:val="20"/>
          <w:lang w:eastAsia="en-GB"/>
        </w:rPr>
      </w:pPr>
    </w:p>
    <w:p w14:paraId="58F6B039" w14:textId="00FB2BA3" w:rsidR="00296599" w:rsidRDefault="00296599" w:rsidP="00C92E03">
      <w:pPr>
        <w:pStyle w:val="BodyText"/>
        <w:rPr>
          <w:rFonts w:ascii="Arial" w:hAnsi="Arial" w:cs="Arial"/>
          <w:color w:val="5F5F5F"/>
          <w:sz w:val="20"/>
          <w:lang w:eastAsia="en-GB"/>
        </w:rPr>
      </w:pPr>
      <w:r w:rsidRPr="00C92E03">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3B8F6598" w14:textId="77777777" w:rsidR="002F4B3F" w:rsidRPr="00C92E03" w:rsidRDefault="002F4B3F" w:rsidP="00C92E03">
      <w:pPr>
        <w:pStyle w:val="BodyText"/>
        <w:rPr>
          <w:rFonts w:ascii="Arial" w:hAnsi="Arial" w:cs="Arial"/>
          <w:color w:val="5F5F5F"/>
          <w:sz w:val="20"/>
          <w:lang w:eastAsia="en-GB"/>
        </w:rPr>
      </w:pPr>
    </w:p>
    <w:p w14:paraId="606A2CB7" w14:textId="0AD3608A" w:rsidR="007F6997" w:rsidRPr="00C92E03" w:rsidRDefault="00296599" w:rsidP="00C92E03">
      <w:pPr>
        <w:pStyle w:val="BodyText"/>
        <w:rPr>
          <w:rFonts w:ascii="Arial" w:hAnsi="Arial" w:cs="Arial"/>
          <w:color w:val="5F5F5F"/>
          <w:sz w:val="20"/>
          <w:lang w:eastAsia="en-GB"/>
        </w:rPr>
      </w:pPr>
      <w:r w:rsidRPr="00C92E03">
        <w:rPr>
          <w:rFonts w:ascii="Arial" w:hAnsi="Arial" w:cs="Arial"/>
          <w:color w:val="5F5F5F"/>
          <w:sz w:val="20"/>
          <w:lang w:eastAsia="en-GB"/>
        </w:rPr>
        <w:t>AHDB Cereals &amp; Oilseeds is a part of the Agriculture and Horticulture Development Board (AHDB).</w:t>
      </w:r>
    </w:p>
    <w:p w14:paraId="5E4A4633" w14:textId="77777777" w:rsidR="007F6997" w:rsidRPr="00C56675" w:rsidRDefault="007F6997" w:rsidP="00C56675">
      <w:pPr>
        <w:pStyle w:val="BodyText"/>
        <w:rPr>
          <w:rFonts w:ascii="Arial" w:hAnsi="Arial" w:cs="Arial"/>
          <w:color w:val="5F5F5F"/>
          <w:sz w:val="20"/>
          <w:lang w:eastAsia="en-GB"/>
        </w:rPr>
      </w:pPr>
    </w:p>
    <w:p w14:paraId="160B8F22" w14:textId="77777777" w:rsidR="007F6997" w:rsidRDefault="007F6997" w:rsidP="00C56675">
      <w:pPr>
        <w:pStyle w:val="BodyText"/>
        <w:rPr>
          <w:rFonts w:ascii="Arial" w:hAnsi="Arial" w:cs="Arial"/>
          <w:color w:val="5F5F5F"/>
          <w:sz w:val="20"/>
          <w:lang w:eastAsia="en-GB"/>
        </w:rPr>
      </w:pPr>
    </w:p>
    <w:p w14:paraId="682E1586" w14:textId="77777777" w:rsidR="00C56675" w:rsidRDefault="00C56675" w:rsidP="00C56675">
      <w:pPr>
        <w:pStyle w:val="BodyText"/>
        <w:rPr>
          <w:rFonts w:ascii="Arial" w:hAnsi="Arial" w:cs="Arial"/>
          <w:color w:val="5F5F5F"/>
          <w:sz w:val="20"/>
          <w:lang w:eastAsia="en-GB"/>
        </w:rPr>
      </w:pPr>
    </w:p>
    <w:p w14:paraId="5B30D867" w14:textId="77777777" w:rsidR="00C56675" w:rsidRDefault="00C56675" w:rsidP="00C56675">
      <w:pPr>
        <w:pStyle w:val="BodyText"/>
        <w:rPr>
          <w:rFonts w:ascii="Arial" w:hAnsi="Arial" w:cs="Arial"/>
          <w:color w:val="5F5F5F"/>
          <w:sz w:val="20"/>
          <w:lang w:eastAsia="en-GB"/>
        </w:rPr>
      </w:pPr>
    </w:p>
    <w:p w14:paraId="79E4DD0C" w14:textId="77777777" w:rsidR="00C56675" w:rsidRDefault="00C56675" w:rsidP="00C56675">
      <w:pPr>
        <w:pStyle w:val="BodyText"/>
        <w:rPr>
          <w:rFonts w:ascii="Arial" w:hAnsi="Arial" w:cs="Arial"/>
          <w:color w:val="5F5F5F"/>
          <w:sz w:val="20"/>
          <w:lang w:eastAsia="en-GB"/>
        </w:rPr>
      </w:pPr>
    </w:p>
    <w:p w14:paraId="30EFC3B3" w14:textId="77777777" w:rsidR="00C56675" w:rsidRDefault="00C56675" w:rsidP="00C56675">
      <w:pPr>
        <w:pStyle w:val="BodyText"/>
        <w:rPr>
          <w:rFonts w:ascii="Arial" w:hAnsi="Arial" w:cs="Arial"/>
          <w:color w:val="5F5F5F"/>
          <w:sz w:val="20"/>
          <w:lang w:eastAsia="en-GB"/>
        </w:rPr>
      </w:pPr>
    </w:p>
    <w:p w14:paraId="44C1B693" w14:textId="77777777" w:rsidR="00C56675" w:rsidRDefault="00C56675" w:rsidP="00C56675">
      <w:pPr>
        <w:pStyle w:val="BodyText"/>
        <w:rPr>
          <w:rFonts w:ascii="Arial" w:hAnsi="Arial" w:cs="Arial"/>
          <w:color w:val="5F5F5F"/>
          <w:sz w:val="20"/>
          <w:lang w:eastAsia="en-GB"/>
        </w:rPr>
      </w:pPr>
    </w:p>
    <w:p w14:paraId="6F192E1F" w14:textId="77777777" w:rsidR="00C56675" w:rsidRDefault="00C56675" w:rsidP="00C56675">
      <w:pPr>
        <w:pStyle w:val="BodyText"/>
        <w:rPr>
          <w:rFonts w:ascii="Arial" w:hAnsi="Arial" w:cs="Arial"/>
          <w:color w:val="5F5F5F"/>
          <w:sz w:val="20"/>
          <w:lang w:eastAsia="en-GB"/>
        </w:rPr>
      </w:pPr>
    </w:p>
    <w:p w14:paraId="31A702A7" w14:textId="77777777" w:rsidR="00C56675" w:rsidRDefault="00C56675" w:rsidP="00C56675">
      <w:pPr>
        <w:pStyle w:val="BodyText"/>
        <w:rPr>
          <w:rFonts w:ascii="Arial" w:hAnsi="Arial" w:cs="Arial"/>
          <w:color w:val="5F5F5F"/>
          <w:sz w:val="20"/>
          <w:lang w:eastAsia="en-GB"/>
        </w:rPr>
      </w:pPr>
    </w:p>
    <w:p w14:paraId="5BFFB2F1" w14:textId="77777777" w:rsidR="00C56675" w:rsidRDefault="00C56675" w:rsidP="00C56675">
      <w:pPr>
        <w:pStyle w:val="BodyText"/>
        <w:rPr>
          <w:rFonts w:ascii="Arial" w:hAnsi="Arial" w:cs="Arial"/>
          <w:color w:val="5F5F5F"/>
          <w:sz w:val="20"/>
          <w:lang w:eastAsia="en-GB"/>
        </w:rPr>
      </w:pPr>
    </w:p>
    <w:p w14:paraId="0A282516" w14:textId="77777777" w:rsidR="00DD0040" w:rsidRDefault="00DD0040" w:rsidP="009556A8">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4" w:name="_Toc229144534"/>
      <w:r w:rsidRPr="009556A8">
        <w:rPr>
          <w:rFonts w:ascii="Ubuntu" w:eastAsia="Times New Roman" w:hAnsi="Ubuntu" w:cs="Arial"/>
          <w:color w:val="0090D4"/>
          <w:kern w:val="0"/>
          <w:sz w:val="40"/>
          <w:szCs w:val="36"/>
          <w:lang w:eastAsia="en-GB"/>
          <w14:ligatures w14:val="none"/>
        </w:rPr>
        <w:lastRenderedPageBreak/>
        <w:t>Changes from previous version</w:t>
      </w:r>
      <w:bookmarkEnd w:id="4"/>
    </w:p>
    <w:p w14:paraId="3B25DA61" w14:textId="103490AD" w:rsidR="0085392C" w:rsidRPr="0085392C" w:rsidRDefault="0085392C" w:rsidP="0085392C">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t xml:space="preserve">Table </w:t>
      </w:r>
      <w:r>
        <w:rPr>
          <w:rFonts w:ascii="Arial" w:hAnsi="Arial" w:cs="Arial"/>
          <w:b/>
          <w:bCs/>
          <w:color w:val="5F5F5F"/>
          <w:sz w:val="20"/>
          <w:lang w:eastAsia="en-GB"/>
        </w:rPr>
        <w:t>1</w:t>
      </w:r>
      <w:r w:rsidRPr="004A00CD">
        <w:rPr>
          <w:rFonts w:ascii="Arial" w:hAnsi="Arial" w:cs="Arial"/>
          <w:b/>
          <w:bCs/>
          <w:color w:val="5F5F5F"/>
          <w:sz w:val="20"/>
          <w:lang w:eastAsia="en-GB"/>
        </w:rPr>
        <w:t xml:space="preserve"> – </w:t>
      </w:r>
      <w:r>
        <w:rPr>
          <w:rFonts w:ascii="Arial" w:hAnsi="Arial" w:cs="Arial"/>
          <w:b/>
          <w:bCs/>
          <w:color w:val="5F5F5F"/>
          <w:sz w:val="20"/>
          <w:lang w:eastAsia="en-GB"/>
        </w:rPr>
        <w:t>summary of changes relative to previous version</w:t>
      </w:r>
      <w:r w:rsidR="007C3C15">
        <w:rPr>
          <w:rFonts w:ascii="Arial" w:hAnsi="Arial" w:cs="Arial"/>
          <w:b/>
          <w:bCs/>
          <w:color w:val="5F5F5F"/>
          <w:sz w:val="20"/>
          <w:lang w:eastAsia="en-GB"/>
        </w:rPr>
        <w:t xml:space="preserve"> (Jan 2023)</w:t>
      </w:r>
      <w:r>
        <w:rPr>
          <w:rFonts w:ascii="Arial" w:hAnsi="Arial" w:cs="Arial"/>
          <w:b/>
          <w:bCs/>
          <w:color w:val="5F5F5F"/>
          <w:sz w:val="20"/>
          <w:lang w:eastAsia="en-GB"/>
        </w:rPr>
        <w:t xml:space="preserve"> of this document</w:t>
      </w:r>
    </w:p>
    <w:tbl>
      <w:tblPr>
        <w:tblStyle w:val="TableGrid1"/>
        <w:tblW w:w="0" w:type="auto"/>
        <w:tblLook w:val="04A0" w:firstRow="1" w:lastRow="0" w:firstColumn="1" w:lastColumn="0" w:noHBand="0" w:noVBand="1"/>
      </w:tblPr>
      <w:tblGrid>
        <w:gridCol w:w="1261"/>
        <w:gridCol w:w="1418"/>
        <w:gridCol w:w="6478"/>
      </w:tblGrid>
      <w:tr w:rsidR="00DD0040" w:rsidRPr="00FC7A4A" w14:paraId="10327D52" w14:textId="77777777" w:rsidTr="00B9261E">
        <w:tc>
          <w:tcPr>
            <w:tcW w:w="1261" w:type="dxa"/>
            <w:shd w:val="clear" w:color="auto" w:fill="E9F4FC"/>
          </w:tcPr>
          <w:p w14:paraId="41236A53" w14:textId="77777777" w:rsidR="00DD0040" w:rsidRPr="002726CA" w:rsidRDefault="00DD0040" w:rsidP="002726CA">
            <w:pPr>
              <w:pStyle w:val="Tableheading"/>
            </w:pPr>
            <w:r w:rsidRPr="002726CA">
              <w:t>Page no.</w:t>
            </w:r>
          </w:p>
        </w:tc>
        <w:tc>
          <w:tcPr>
            <w:tcW w:w="1418" w:type="dxa"/>
            <w:shd w:val="clear" w:color="auto" w:fill="E9F4FC"/>
          </w:tcPr>
          <w:p w14:paraId="06B2C7E0" w14:textId="77777777" w:rsidR="00DD0040" w:rsidRPr="002726CA" w:rsidRDefault="00DD0040" w:rsidP="002726CA">
            <w:pPr>
              <w:pStyle w:val="Tableheading"/>
            </w:pPr>
            <w:r w:rsidRPr="002726CA">
              <w:t>Section</w:t>
            </w:r>
          </w:p>
        </w:tc>
        <w:tc>
          <w:tcPr>
            <w:tcW w:w="6478" w:type="dxa"/>
            <w:shd w:val="clear" w:color="auto" w:fill="E9F4FC"/>
          </w:tcPr>
          <w:p w14:paraId="13AA8810" w14:textId="230E10AE" w:rsidR="00DD0040" w:rsidRPr="002726CA" w:rsidRDefault="00A356AB" w:rsidP="00A356AB">
            <w:pPr>
              <w:pStyle w:val="Tableheading"/>
              <w:tabs>
                <w:tab w:val="left" w:pos="375"/>
                <w:tab w:val="center" w:pos="3131"/>
              </w:tabs>
              <w:jc w:val="left"/>
            </w:pPr>
            <w:r>
              <w:tab/>
            </w:r>
            <w:r>
              <w:tab/>
            </w:r>
            <w:r w:rsidR="00DD0040" w:rsidRPr="002726CA">
              <w:t>Details of change</w:t>
            </w:r>
          </w:p>
        </w:tc>
      </w:tr>
      <w:tr w:rsidR="00DD0040" w:rsidRPr="00FC7A4A" w14:paraId="0A880B8F" w14:textId="77777777" w:rsidTr="009556A8">
        <w:tc>
          <w:tcPr>
            <w:tcW w:w="1261" w:type="dxa"/>
          </w:tcPr>
          <w:p w14:paraId="7BFE6C68" w14:textId="25D03CC4" w:rsidR="00DD0040" w:rsidRPr="00B9261E" w:rsidRDefault="00200BDB" w:rsidP="00B9261E">
            <w:pPr>
              <w:pStyle w:val="Table-Body-centred"/>
              <w:jc w:val="left"/>
            </w:pPr>
            <w:r>
              <w:t>29</w:t>
            </w:r>
          </w:p>
        </w:tc>
        <w:tc>
          <w:tcPr>
            <w:tcW w:w="1418" w:type="dxa"/>
          </w:tcPr>
          <w:p w14:paraId="6A91C5C5" w14:textId="2FB7106A" w:rsidR="00DD0040" w:rsidRPr="00B9261E" w:rsidRDefault="00200BDB" w:rsidP="00B9261E">
            <w:pPr>
              <w:pStyle w:val="Table-Body-centred"/>
              <w:jc w:val="left"/>
            </w:pPr>
            <w:r>
              <w:t>Appendix 9</w:t>
            </w:r>
          </w:p>
        </w:tc>
        <w:tc>
          <w:tcPr>
            <w:tcW w:w="6478" w:type="dxa"/>
          </w:tcPr>
          <w:p w14:paraId="755CF74C" w14:textId="60D35866" w:rsidR="00DD0040" w:rsidRPr="00B9261E" w:rsidRDefault="00200BDB" w:rsidP="00B9261E">
            <w:pPr>
              <w:pStyle w:val="Table-Body-centred"/>
              <w:jc w:val="left"/>
            </w:pPr>
            <w:r>
              <w:t xml:space="preserve">Updated </w:t>
            </w:r>
            <w:r w:rsidR="00316BA5">
              <w:t xml:space="preserve">statement for post-harvest grain samples to be cleaned properly. </w:t>
            </w:r>
          </w:p>
        </w:tc>
      </w:tr>
    </w:tbl>
    <w:p w14:paraId="7578B5CD" w14:textId="77777777" w:rsidR="00C56675" w:rsidRPr="00C56675" w:rsidRDefault="00C56675" w:rsidP="00C56675">
      <w:pPr>
        <w:pStyle w:val="BodyText"/>
        <w:rPr>
          <w:rFonts w:ascii="Arial" w:hAnsi="Arial" w:cs="Arial"/>
          <w:color w:val="5F5F5F"/>
          <w:sz w:val="20"/>
          <w:lang w:eastAsia="en-GB"/>
        </w:rPr>
      </w:pPr>
    </w:p>
    <w:p w14:paraId="1C4669E2" w14:textId="77777777" w:rsidR="007F6997" w:rsidRDefault="007F6997" w:rsidP="00C56675">
      <w:pPr>
        <w:pStyle w:val="BodyText"/>
        <w:rPr>
          <w:rFonts w:ascii="Arial" w:hAnsi="Arial" w:cs="Arial"/>
          <w:color w:val="5F5F5F"/>
          <w:sz w:val="20"/>
          <w:lang w:eastAsia="en-GB"/>
        </w:rPr>
      </w:pPr>
    </w:p>
    <w:p w14:paraId="33FC455F" w14:textId="77777777" w:rsidR="002C0C81" w:rsidRDefault="002C0C81" w:rsidP="00C56675">
      <w:pPr>
        <w:pStyle w:val="BodyText"/>
        <w:rPr>
          <w:rFonts w:ascii="Arial" w:hAnsi="Arial" w:cs="Arial"/>
          <w:color w:val="5F5F5F"/>
          <w:sz w:val="20"/>
          <w:lang w:eastAsia="en-GB"/>
        </w:rPr>
      </w:pPr>
    </w:p>
    <w:p w14:paraId="635EECE1" w14:textId="77777777" w:rsidR="002C0C81" w:rsidRDefault="002C0C81" w:rsidP="00C56675">
      <w:pPr>
        <w:pStyle w:val="BodyText"/>
        <w:rPr>
          <w:rFonts w:ascii="Arial" w:hAnsi="Arial" w:cs="Arial"/>
          <w:color w:val="5F5F5F"/>
          <w:sz w:val="20"/>
          <w:lang w:eastAsia="en-GB"/>
        </w:rPr>
      </w:pPr>
    </w:p>
    <w:p w14:paraId="1744DFAB" w14:textId="77777777" w:rsidR="002C0C81" w:rsidRDefault="002C0C81" w:rsidP="00C56675">
      <w:pPr>
        <w:pStyle w:val="BodyText"/>
        <w:rPr>
          <w:rFonts w:ascii="Arial" w:hAnsi="Arial" w:cs="Arial"/>
          <w:color w:val="5F5F5F"/>
          <w:sz w:val="20"/>
          <w:lang w:eastAsia="en-GB"/>
        </w:rPr>
      </w:pPr>
    </w:p>
    <w:p w14:paraId="261DE882" w14:textId="77777777" w:rsidR="002C0C81" w:rsidRDefault="002C0C81" w:rsidP="00C56675">
      <w:pPr>
        <w:pStyle w:val="BodyText"/>
        <w:rPr>
          <w:rFonts w:ascii="Arial" w:hAnsi="Arial" w:cs="Arial"/>
          <w:color w:val="5F5F5F"/>
          <w:sz w:val="20"/>
          <w:lang w:eastAsia="en-GB"/>
        </w:rPr>
      </w:pPr>
    </w:p>
    <w:p w14:paraId="585B32F2" w14:textId="77777777" w:rsidR="002C0C81" w:rsidRDefault="002C0C81" w:rsidP="00C56675">
      <w:pPr>
        <w:pStyle w:val="BodyText"/>
        <w:rPr>
          <w:rFonts w:ascii="Arial" w:hAnsi="Arial" w:cs="Arial"/>
          <w:color w:val="5F5F5F"/>
          <w:sz w:val="20"/>
          <w:lang w:eastAsia="en-GB"/>
        </w:rPr>
      </w:pPr>
    </w:p>
    <w:p w14:paraId="4B62BFCA" w14:textId="77777777" w:rsidR="002C0C81" w:rsidRDefault="002C0C81" w:rsidP="00C56675">
      <w:pPr>
        <w:pStyle w:val="BodyText"/>
        <w:rPr>
          <w:rFonts w:ascii="Arial" w:hAnsi="Arial" w:cs="Arial"/>
          <w:color w:val="5F5F5F"/>
          <w:sz w:val="20"/>
          <w:lang w:eastAsia="en-GB"/>
        </w:rPr>
      </w:pPr>
    </w:p>
    <w:p w14:paraId="7885BAA5" w14:textId="77777777" w:rsidR="002C0C81" w:rsidRDefault="002C0C81" w:rsidP="00C56675">
      <w:pPr>
        <w:pStyle w:val="BodyText"/>
        <w:rPr>
          <w:rFonts w:ascii="Arial" w:hAnsi="Arial" w:cs="Arial"/>
          <w:color w:val="5F5F5F"/>
          <w:sz w:val="20"/>
          <w:lang w:eastAsia="en-GB"/>
        </w:rPr>
      </w:pPr>
    </w:p>
    <w:p w14:paraId="3004F806" w14:textId="77777777" w:rsidR="002C0C81" w:rsidRDefault="002C0C81" w:rsidP="00C56675">
      <w:pPr>
        <w:pStyle w:val="BodyText"/>
        <w:rPr>
          <w:rFonts w:ascii="Arial" w:hAnsi="Arial" w:cs="Arial"/>
          <w:color w:val="5F5F5F"/>
          <w:sz w:val="20"/>
          <w:lang w:eastAsia="en-GB"/>
        </w:rPr>
      </w:pPr>
    </w:p>
    <w:p w14:paraId="5E99BFDC" w14:textId="77777777" w:rsidR="002C0C81" w:rsidRDefault="002C0C81" w:rsidP="00C56675">
      <w:pPr>
        <w:pStyle w:val="BodyText"/>
        <w:rPr>
          <w:rFonts w:ascii="Arial" w:hAnsi="Arial" w:cs="Arial"/>
          <w:color w:val="5F5F5F"/>
          <w:sz w:val="20"/>
          <w:lang w:eastAsia="en-GB"/>
        </w:rPr>
      </w:pPr>
    </w:p>
    <w:p w14:paraId="14D9289F" w14:textId="77777777" w:rsidR="002C0C81" w:rsidRDefault="002C0C81" w:rsidP="00C56675">
      <w:pPr>
        <w:pStyle w:val="BodyText"/>
        <w:rPr>
          <w:rFonts w:ascii="Arial" w:hAnsi="Arial" w:cs="Arial"/>
          <w:color w:val="5F5F5F"/>
          <w:sz w:val="20"/>
          <w:lang w:eastAsia="en-GB"/>
        </w:rPr>
      </w:pPr>
    </w:p>
    <w:p w14:paraId="6F6166D1" w14:textId="77777777" w:rsidR="002C0C81" w:rsidRDefault="002C0C81" w:rsidP="00C56675">
      <w:pPr>
        <w:pStyle w:val="BodyText"/>
        <w:rPr>
          <w:rFonts w:ascii="Arial" w:hAnsi="Arial" w:cs="Arial"/>
          <w:color w:val="5F5F5F"/>
          <w:sz w:val="20"/>
          <w:lang w:eastAsia="en-GB"/>
        </w:rPr>
      </w:pPr>
    </w:p>
    <w:p w14:paraId="029A9520" w14:textId="77777777" w:rsidR="002C0C81" w:rsidRDefault="002C0C81" w:rsidP="00C56675">
      <w:pPr>
        <w:pStyle w:val="BodyText"/>
        <w:rPr>
          <w:rFonts w:ascii="Arial" w:hAnsi="Arial" w:cs="Arial"/>
          <w:color w:val="5F5F5F"/>
          <w:sz w:val="20"/>
          <w:lang w:eastAsia="en-GB"/>
        </w:rPr>
      </w:pPr>
    </w:p>
    <w:p w14:paraId="5CB798DF" w14:textId="77777777" w:rsidR="002C0C81" w:rsidRDefault="002C0C81" w:rsidP="00C56675">
      <w:pPr>
        <w:pStyle w:val="BodyText"/>
        <w:rPr>
          <w:rFonts w:ascii="Arial" w:hAnsi="Arial" w:cs="Arial"/>
          <w:color w:val="5F5F5F"/>
          <w:sz w:val="20"/>
          <w:lang w:eastAsia="en-GB"/>
        </w:rPr>
      </w:pPr>
    </w:p>
    <w:p w14:paraId="1C0A5F7C" w14:textId="77777777" w:rsidR="002C0C81" w:rsidRDefault="002C0C81" w:rsidP="00C56675">
      <w:pPr>
        <w:pStyle w:val="BodyText"/>
        <w:rPr>
          <w:rFonts w:ascii="Arial" w:hAnsi="Arial" w:cs="Arial"/>
          <w:color w:val="5F5F5F"/>
          <w:sz w:val="20"/>
          <w:lang w:eastAsia="en-GB"/>
        </w:rPr>
      </w:pPr>
    </w:p>
    <w:p w14:paraId="2AFC3CBF" w14:textId="77777777" w:rsidR="002C0C81" w:rsidRDefault="002C0C81" w:rsidP="00C56675">
      <w:pPr>
        <w:pStyle w:val="BodyText"/>
        <w:rPr>
          <w:rFonts w:ascii="Arial" w:hAnsi="Arial" w:cs="Arial"/>
          <w:color w:val="5F5F5F"/>
          <w:sz w:val="20"/>
          <w:lang w:eastAsia="en-GB"/>
        </w:rPr>
      </w:pPr>
    </w:p>
    <w:p w14:paraId="592F44E3" w14:textId="77777777" w:rsidR="002C0C81" w:rsidRDefault="002C0C81" w:rsidP="00C56675">
      <w:pPr>
        <w:pStyle w:val="BodyText"/>
        <w:rPr>
          <w:rFonts w:ascii="Arial" w:hAnsi="Arial" w:cs="Arial"/>
          <w:color w:val="5F5F5F"/>
          <w:sz w:val="20"/>
          <w:lang w:eastAsia="en-GB"/>
        </w:rPr>
      </w:pPr>
    </w:p>
    <w:p w14:paraId="1649D8AF" w14:textId="77777777" w:rsidR="002C0C81" w:rsidRDefault="002C0C81" w:rsidP="00C56675">
      <w:pPr>
        <w:pStyle w:val="BodyText"/>
        <w:rPr>
          <w:rFonts w:ascii="Arial" w:hAnsi="Arial" w:cs="Arial"/>
          <w:color w:val="5F5F5F"/>
          <w:sz w:val="20"/>
          <w:lang w:eastAsia="en-GB"/>
        </w:rPr>
      </w:pPr>
    </w:p>
    <w:p w14:paraId="6ECA5340" w14:textId="77777777" w:rsidR="002C0C81" w:rsidRDefault="002C0C81" w:rsidP="00C56675">
      <w:pPr>
        <w:pStyle w:val="BodyText"/>
        <w:rPr>
          <w:rFonts w:ascii="Arial" w:hAnsi="Arial" w:cs="Arial"/>
          <w:color w:val="5F5F5F"/>
          <w:sz w:val="20"/>
          <w:lang w:eastAsia="en-GB"/>
        </w:rPr>
      </w:pPr>
    </w:p>
    <w:p w14:paraId="13BD1276" w14:textId="77777777" w:rsidR="002C0C81" w:rsidRDefault="002C0C81" w:rsidP="00C56675">
      <w:pPr>
        <w:pStyle w:val="BodyText"/>
        <w:rPr>
          <w:rFonts w:ascii="Arial" w:hAnsi="Arial" w:cs="Arial"/>
          <w:color w:val="5F5F5F"/>
          <w:sz w:val="20"/>
          <w:lang w:eastAsia="en-GB"/>
        </w:rPr>
      </w:pPr>
    </w:p>
    <w:p w14:paraId="7EC2773A" w14:textId="77777777" w:rsidR="002C0C81" w:rsidRDefault="002C0C81" w:rsidP="00C56675">
      <w:pPr>
        <w:pStyle w:val="BodyText"/>
        <w:rPr>
          <w:rFonts w:ascii="Arial" w:hAnsi="Arial" w:cs="Arial"/>
          <w:color w:val="5F5F5F"/>
          <w:sz w:val="20"/>
          <w:lang w:eastAsia="en-GB"/>
        </w:rPr>
      </w:pPr>
    </w:p>
    <w:p w14:paraId="0C44A5B2" w14:textId="77777777" w:rsidR="002C0C81" w:rsidRDefault="002C0C81" w:rsidP="00C56675">
      <w:pPr>
        <w:pStyle w:val="BodyText"/>
        <w:rPr>
          <w:rFonts w:ascii="Arial" w:hAnsi="Arial" w:cs="Arial"/>
          <w:color w:val="5F5F5F"/>
          <w:sz w:val="20"/>
          <w:lang w:eastAsia="en-GB"/>
        </w:rPr>
      </w:pPr>
    </w:p>
    <w:p w14:paraId="39CCD578" w14:textId="77777777" w:rsidR="002C0C81" w:rsidRDefault="002C0C81" w:rsidP="00C56675">
      <w:pPr>
        <w:pStyle w:val="BodyText"/>
        <w:rPr>
          <w:rFonts w:ascii="Arial" w:hAnsi="Arial" w:cs="Arial"/>
          <w:color w:val="5F5F5F"/>
          <w:sz w:val="20"/>
          <w:lang w:eastAsia="en-GB"/>
        </w:rPr>
      </w:pPr>
    </w:p>
    <w:p w14:paraId="0D510587" w14:textId="77777777" w:rsidR="002C0C81" w:rsidRDefault="002C0C81" w:rsidP="00C56675">
      <w:pPr>
        <w:pStyle w:val="BodyText"/>
        <w:rPr>
          <w:rFonts w:ascii="Arial" w:hAnsi="Arial" w:cs="Arial"/>
          <w:color w:val="5F5F5F"/>
          <w:sz w:val="20"/>
          <w:lang w:eastAsia="en-GB"/>
        </w:rPr>
      </w:pPr>
    </w:p>
    <w:p w14:paraId="5AECCC25" w14:textId="77777777" w:rsidR="002C0C81" w:rsidRDefault="002C0C81" w:rsidP="00C56675">
      <w:pPr>
        <w:pStyle w:val="BodyText"/>
        <w:rPr>
          <w:rFonts w:ascii="Arial" w:hAnsi="Arial" w:cs="Arial"/>
          <w:color w:val="5F5F5F"/>
          <w:sz w:val="20"/>
          <w:lang w:eastAsia="en-GB"/>
        </w:rPr>
      </w:pPr>
    </w:p>
    <w:p w14:paraId="659F7A56" w14:textId="77777777" w:rsidR="005504D5" w:rsidRDefault="005504D5" w:rsidP="00C56675">
      <w:pPr>
        <w:pStyle w:val="BodyText"/>
        <w:rPr>
          <w:rFonts w:ascii="Arial" w:hAnsi="Arial" w:cs="Arial"/>
          <w:color w:val="5F5F5F"/>
          <w:sz w:val="20"/>
          <w:lang w:eastAsia="en-GB"/>
        </w:rPr>
      </w:pPr>
    </w:p>
    <w:p w14:paraId="57D0CFF9" w14:textId="77777777" w:rsidR="005504D5" w:rsidRDefault="005504D5" w:rsidP="00C56675">
      <w:pPr>
        <w:pStyle w:val="BodyText"/>
        <w:rPr>
          <w:rFonts w:ascii="Arial" w:hAnsi="Arial" w:cs="Arial"/>
          <w:color w:val="5F5F5F"/>
          <w:sz w:val="20"/>
          <w:lang w:eastAsia="en-GB"/>
        </w:rPr>
      </w:pPr>
    </w:p>
    <w:p w14:paraId="7E6F3A74" w14:textId="77777777" w:rsidR="005504D5" w:rsidRDefault="005504D5" w:rsidP="00C56675">
      <w:pPr>
        <w:pStyle w:val="BodyText"/>
        <w:rPr>
          <w:rFonts w:ascii="Arial" w:hAnsi="Arial" w:cs="Arial"/>
          <w:color w:val="5F5F5F"/>
          <w:sz w:val="20"/>
          <w:lang w:eastAsia="en-GB"/>
        </w:rPr>
      </w:pPr>
    </w:p>
    <w:p w14:paraId="222C41CB" w14:textId="77777777" w:rsidR="005504D5" w:rsidRDefault="005504D5" w:rsidP="00C56675">
      <w:pPr>
        <w:pStyle w:val="BodyText"/>
        <w:rPr>
          <w:rFonts w:ascii="Arial" w:hAnsi="Arial" w:cs="Arial"/>
          <w:color w:val="5F5F5F"/>
          <w:sz w:val="20"/>
          <w:lang w:eastAsia="en-GB"/>
        </w:rPr>
      </w:pPr>
    </w:p>
    <w:p w14:paraId="6C95B109" w14:textId="77777777" w:rsidR="00200BDB" w:rsidRDefault="00200BDB" w:rsidP="00C56675">
      <w:pPr>
        <w:pStyle w:val="BodyText"/>
        <w:rPr>
          <w:rFonts w:ascii="Arial" w:hAnsi="Arial" w:cs="Arial"/>
          <w:color w:val="5F5F5F"/>
          <w:sz w:val="20"/>
          <w:lang w:eastAsia="en-GB"/>
        </w:rPr>
      </w:pPr>
    </w:p>
    <w:p w14:paraId="63AF2DEA" w14:textId="77777777" w:rsidR="00200BDB" w:rsidRDefault="00200BDB" w:rsidP="00C56675">
      <w:pPr>
        <w:pStyle w:val="BodyText"/>
        <w:rPr>
          <w:rFonts w:ascii="Arial" w:hAnsi="Arial" w:cs="Arial"/>
          <w:color w:val="5F5F5F"/>
          <w:sz w:val="20"/>
          <w:lang w:eastAsia="en-GB"/>
        </w:rPr>
      </w:pPr>
    </w:p>
    <w:p w14:paraId="453140B3" w14:textId="77777777" w:rsidR="00200BDB" w:rsidRDefault="00200BDB" w:rsidP="00C56675">
      <w:pPr>
        <w:pStyle w:val="BodyText"/>
        <w:rPr>
          <w:rFonts w:ascii="Arial" w:hAnsi="Arial" w:cs="Arial"/>
          <w:color w:val="5F5F5F"/>
          <w:sz w:val="20"/>
          <w:lang w:eastAsia="en-GB"/>
        </w:rPr>
      </w:pPr>
    </w:p>
    <w:p w14:paraId="4E131AE9" w14:textId="77777777" w:rsidR="00200BDB" w:rsidRDefault="00200BDB" w:rsidP="00C56675">
      <w:pPr>
        <w:pStyle w:val="BodyText"/>
        <w:rPr>
          <w:rFonts w:ascii="Arial" w:hAnsi="Arial" w:cs="Arial"/>
          <w:color w:val="5F5F5F"/>
          <w:sz w:val="20"/>
          <w:lang w:eastAsia="en-GB"/>
        </w:rPr>
      </w:pPr>
    </w:p>
    <w:p w14:paraId="62E500A3" w14:textId="77777777" w:rsidR="00200BDB" w:rsidRDefault="00200BDB" w:rsidP="00C56675">
      <w:pPr>
        <w:pStyle w:val="BodyText"/>
        <w:rPr>
          <w:rFonts w:ascii="Arial" w:hAnsi="Arial" w:cs="Arial"/>
          <w:color w:val="5F5F5F"/>
          <w:sz w:val="20"/>
          <w:lang w:eastAsia="en-GB"/>
        </w:rPr>
      </w:pPr>
    </w:p>
    <w:p w14:paraId="370A9498" w14:textId="77777777" w:rsidR="00200BDB" w:rsidRDefault="00200BDB" w:rsidP="00C56675">
      <w:pPr>
        <w:pStyle w:val="BodyText"/>
        <w:rPr>
          <w:rFonts w:ascii="Arial" w:hAnsi="Arial" w:cs="Arial"/>
          <w:color w:val="5F5F5F"/>
          <w:sz w:val="20"/>
          <w:lang w:eastAsia="en-GB"/>
        </w:rPr>
      </w:pPr>
    </w:p>
    <w:p w14:paraId="339860B3" w14:textId="77777777" w:rsidR="00200BDB" w:rsidRDefault="00200BDB" w:rsidP="00C56675">
      <w:pPr>
        <w:pStyle w:val="BodyText"/>
        <w:rPr>
          <w:rFonts w:ascii="Arial" w:hAnsi="Arial" w:cs="Arial"/>
          <w:color w:val="5F5F5F"/>
          <w:sz w:val="20"/>
          <w:lang w:eastAsia="en-GB"/>
        </w:rPr>
      </w:pPr>
    </w:p>
    <w:p w14:paraId="7C865F1F" w14:textId="77777777" w:rsidR="00200BDB" w:rsidRDefault="00200BDB" w:rsidP="00C56675">
      <w:pPr>
        <w:pStyle w:val="BodyText"/>
        <w:rPr>
          <w:rFonts w:ascii="Arial" w:hAnsi="Arial" w:cs="Arial"/>
          <w:color w:val="5F5F5F"/>
          <w:sz w:val="20"/>
          <w:lang w:eastAsia="en-GB"/>
        </w:rPr>
      </w:pPr>
    </w:p>
    <w:p w14:paraId="678147CE" w14:textId="77777777" w:rsidR="00200BDB" w:rsidRDefault="00200BDB" w:rsidP="00C56675">
      <w:pPr>
        <w:pStyle w:val="BodyText"/>
        <w:rPr>
          <w:rFonts w:ascii="Arial" w:hAnsi="Arial" w:cs="Arial"/>
          <w:color w:val="5F5F5F"/>
          <w:sz w:val="20"/>
          <w:lang w:eastAsia="en-GB"/>
        </w:rPr>
      </w:pPr>
    </w:p>
    <w:p w14:paraId="2AD640E3" w14:textId="77777777" w:rsidR="00200BDB" w:rsidRDefault="00200BDB" w:rsidP="00C56675">
      <w:pPr>
        <w:pStyle w:val="BodyText"/>
        <w:rPr>
          <w:rFonts w:ascii="Arial" w:hAnsi="Arial" w:cs="Arial"/>
          <w:color w:val="5F5F5F"/>
          <w:sz w:val="20"/>
          <w:lang w:eastAsia="en-GB"/>
        </w:rPr>
      </w:pPr>
    </w:p>
    <w:p w14:paraId="7B557880" w14:textId="77777777" w:rsidR="00200BDB" w:rsidRDefault="00200BDB" w:rsidP="00C56675">
      <w:pPr>
        <w:pStyle w:val="BodyText"/>
        <w:rPr>
          <w:rFonts w:ascii="Arial" w:hAnsi="Arial" w:cs="Arial"/>
          <w:color w:val="5F5F5F"/>
          <w:sz w:val="20"/>
          <w:lang w:eastAsia="en-GB"/>
        </w:rPr>
      </w:pPr>
    </w:p>
    <w:p w14:paraId="611B3C9C" w14:textId="77777777" w:rsidR="005504D5" w:rsidRDefault="005504D5" w:rsidP="00C56675">
      <w:pPr>
        <w:pStyle w:val="BodyText"/>
        <w:rPr>
          <w:rFonts w:ascii="Arial" w:hAnsi="Arial" w:cs="Arial"/>
          <w:color w:val="5F5F5F"/>
          <w:sz w:val="20"/>
          <w:lang w:eastAsia="en-GB"/>
        </w:rPr>
      </w:pPr>
    </w:p>
    <w:p w14:paraId="76CCF32A" w14:textId="77777777" w:rsidR="005504D5" w:rsidRDefault="005504D5" w:rsidP="00C56675">
      <w:pPr>
        <w:pStyle w:val="BodyText"/>
        <w:rPr>
          <w:rFonts w:ascii="Arial" w:hAnsi="Arial" w:cs="Arial"/>
          <w:color w:val="5F5F5F"/>
          <w:sz w:val="20"/>
          <w:lang w:eastAsia="en-GB"/>
        </w:rPr>
      </w:pPr>
    </w:p>
    <w:sdt>
      <w:sdtPr>
        <w:rPr>
          <w:rFonts w:asciiTheme="minorHAnsi" w:eastAsiaTheme="minorHAnsi" w:hAnsiTheme="minorHAnsi" w:cstheme="minorBidi"/>
          <w:color w:val="auto"/>
          <w:kern w:val="2"/>
          <w:sz w:val="24"/>
          <w:szCs w:val="24"/>
          <w:lang w:val="en-GB"/>
          <w14:ligatures w14:val="standardContextual"/>
        </w:rPr>
        <w:id w:val="1841503465"/>
        <w:docPartObj>
          <w:docPartGallery w:val="Table of Contents"/>
          <w:docPartUnique/>
        </w:docPartObj>
      </w:sdtPr>
      <w:sdtEndPr>
        <w:rPr>
          <w:b/>
          <w:bCs/>
          <w:noProof/>
        </w:rPr>
      </w:sdtEndPr>
      <w:sdtContent>
        <w:p w14:paraId="4D8137BC" w14:textId="073AC774" w:rsidR="00FC586D" w:rsidRPr="004B1A6B" w:rsidRDefault="003658F0" w:rsidP="004B1A6B">
          <w:pPr>
            <w:pStyle w:val="TOCHeading"/>
            <w:rPr>
              <w:rFonts w:ascii="Ubuntu" w:eastAsia="Times New Roman" w:hAnsi="Ubuntu" w:cs="Arial"/>
              <w:color w:val="0090D4"/>
              <w:sz w:val="40"/>
              <w:szCs w:val="36"/>
              <w:lang w:val="en-GB" w:eastAsia="en-GB"/>
            </w:rPr>
          </w:pPr>
          <w:r w:rsidRPr="00B07642">
            <w:rPr>
              <w:rFonts w:ascii="Ubuntu" w:eastAsia="Times New Roman" w:hAnsi="Ubuntu" w:cs="Arial"/>
              <w:color w:val="0090D4"/>
              <w:sz w:val="40"/>
              <w:szCs w:val="36"/>
              <w:lang w:val="en-GB" w:eastAsia="en-GB"/>
            </w:rPr>
            <w:t>Contents</w:t>
          </w:r>
        </w:p>
        <w:p w14:paraId="5A7EDB48" w14:textId="77777777" w:rsidR="00FC586D" w:rsidRDefault="00635445" w:rsidP="00FC586D">
          <w:pPr>
            <w:pStyle w:val="BodyText"/>
            <w:rPr>
              <w:rFonts w:ascii="Arial" w:hAnsi="Arial" w:cs="Arial"/>
              <w:color w:val="5F5F5F"/>
              <w:sz w:val="20"/>
              <w:lang w:eastAsia="en-GB"/>
            </w:rPr>
          </w:pPr>
          <w:r w:rsidRPr="00FC586D">
            <w:rPr>
              <w:rFonts w:ascii="Arial" w:hAnsi="Arial" w:cs="Arial"/>
              <w:color w:val="5F5F5F"/>
              <w:sz w:val="20"/>
              <w:lang w:eastAsia="en-GB"/>
            </w:rPr>
            <w:t xml:space="preserve">Each of the sections listed below can be used to navigate the document by left clicking the relevant section whilst pressing the Ctrl button at the same time. </w:t>
          </w:r>
        </w:p>
        <w:p w14:paraId="284852EF" w14:textId="71440BA0" w:rsidR="00635445" w:rsidRPr="00FC586D" w:rsidRDefault="00635445" w:rsidP="00FC586D">
          <w:pPr>
            <w:pStyle w:val="BodyText"/>
            <w:rPr>
              <w:rFonts w:ascii="Arial" w:hAnsi="Arial" w:cs="Arial"/>
              <w:color w:val="5F5F5F"/>
              <w:sz w:val="20"/>
              <w:lang w:eastAsia="en-GB"/>
            </w:rPr>
          </w:pPr>
          <w:r w:rsidRPr="00FC586D">
            <w:rPr>
              <w:rFonts w:ascii="Arial" w:hAnsi="Arial" w:cs="Arial"/>
              <w:color w:val="5F5F5F"/>
              <w:sz w:val="20"/>
              <w:lang w:eastAsia="en-GB"/>
            </w:rPr>
            <w:t xml:space="preserve"> </w:t>
          </w:r>
        </w:p>
        <w:p w14:paraId="2F2E2D05" w14:textId="7200A2D2" w:rsidR="003658F0" w:rsidRPr="00B07642" w:rsidRDefault="003658F0">
          <w:pPr>
            <w:pStyle w:val="TOC1"/>
            <w:tabs>
              <w:tab w:val="right" w:leader="dot" w:pos="9350"/>
            </w:tabs>
            <w:rPr>
              <w:rFonts w:asciiTheme="minorHAnsi" w:eastAsiaTheme="minorEastAsia" w:hAnsiTheme="minorHAnsi" w:cstheme="minorBidi"/>
              <w:b w:val="0"/>
              <w:caps w:val="0"/>
              <w:noProof/>
              <w:color w:val="5F5F5F"/>
              <w:kern w:val="2"/>
              <w:sz w:val="24"/>
              <w:szCs w:val="24"/>
              <w:lang w:eastAsia="en-GB"/>
              <w14:ligatures w14:val="standardContextual"/>
            </w:rPr>
          </w:pPr>
          <w:r w:rsidRPr="00B07642">
            <w:rPr>
              <w:color w:val="5F5F5F"/>
            </w:rPr>
            <w:fldChar w:fldCharType="begin"/>
          </w:r>
          <w:r w:rsidRPr="00B07642">
            <w:rPr>
              <w:color w:val="5F5F5F"/>
            </w:rPr>
            <w:instrText xml:space="preserve"> TOC \o "1-3" \h \z \u </w:instrText>
          </w:r>
          <w:r w:rsidRPr="00B07642">
            <w:rPr>
              <w:color w:val="5F5F5F"/>
            </w:rPr>
            <w:fldChar w:fldCharType="separate"/>
          </w:r>
          <w:hyperlink w:anchor="_Toc229144532" w:history="1">
            <w:r w:rsidR="00864B05" w:rsidRPr="00B07642">
              <w:rPr>
                <w:rStyle w:val="Hyperlink"/>
                <w:rFonts w:ascii="Ubuntu Light" w:hAnsi="Ubuntu Light" w:cs="Arial"/>
                <w:noProof/>
                <w:color w:val="5F5F5F"/>
                <w:lang w:eastAsia="en-GB"/>
              </w:rPr>
              <w:t>TITLE PAGE</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_Toc229144532 \h </w:instrText>
            </w:r>
            <w:r w:rsidRPr="00B07642">
              <w:rPr>
                <w:noProof/>
                <w:webHidden/>
                <w:color w:val="5F5F5F"/>
              </w:rPr>
            </w:r>
            <w:r w:rsidRPr="00B07642">
              <w:rPr>
                <w:noProof/>
                <w:webHidden/>
                <w:color w:val="5F5F5F"/>
              </w:rPr>
              <w:fldChar w:fldCharType="separate"/>
            </w:r>
            <w:r w:rsidR="00284ABB">
              <w:rPr>
                <w:noProof/>
                <w:webHidden/>
                <w:color w:val="5F5F5F"/>
              </w:rPr>
              <w:t>1</w:t>
            </w:r>
            <w:r w:rsidRPr="00B07642">
              <w:rPr>
                <w:noProof/>
                <w:webHidden/>
                <w:color w:val="5F5F5F"/>
              </w:rPr>
              <w:fldChar w:fldCharType="end"/>
            </w:r>
          </w:hyperlink>
        </w:p>
        <w:p w14:paraId="1981E0E6" w14:textId="23E7C701"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34" w:history="1">
            <w:r w:rsidRPr="00B07642">
              <w:rPr>
                <w:rStyle w:val="Hyperlink"/>
                <w:rFonts w:ascii="Ubuntu" w:hAnsi="Ubuntu"/>
                <w:color w:val="5F5F5F"/>
                <w:lang w:eastAsia="en-GB"/>
              </w:rPr>
              <w:t>Changes from previous version</w:t>
            </w:r>
            <w:r w:rsidRPr="00B07642">
              <w:rPr>
                <w:webHidden/>
                <w:color w:val="5F5F5F"/>
              </w:rPr>
              <w:tab/>
            </w:r>
            <w:r w:rsidRPr="00B07642">
              <w:rPr>
                <w:webHidden/>
                <w:color w:val="5F5F5F"/>
              </w:rPr>
              <w:fldChar w:fldCharType="begin"/>
            </w:r>
            <w:r w:rsidRPr="00B07642">
              <w:rPr>
                <w:webHidden/>
                <w:color w:val="5F5F5F"/>
              </w:rPr>
              <w:instrText xml:space="preserve"> PAGEREF _Toc229144534 \h </w:instrText>
            </w:r>
            <w:r w:rsidRPr="00B07642">
              <w:rPr>
                <w:webHidden/>
                <w:color w:val="5F5F5F"/>
              </w:rPr>
            </w:r>
            <w:r w:rsidRPr="00B07642">
              <w:rPr>
                <w:webHidden/>
                <w:color w:val="5F5F5F"/>
              </w:rPr>
              <w:fldChar w:fldCharType="separate"/>
            </w:r>
            <w:r w:rsidR="00284ABB">
              <w:rPr>
                <w:webHidden/>
                <w:color w:val="5F5F5F"/>
              </w:rPr>
              <w:t>2</w:t>
            </w:r>
            <w:r w:rsidRPr="00B07642">
              <w:rPr>
                <w:webHidden/>
                <w:color w:val="5F5F5F"/>
              </w:rPr>
              <w:fldChar w:fldCharType="end"/>
            </w:r>
          </w:hyperlink>
        </w:p>
        <w:p w14:paraId="269DA75B" w14:textId="6DA11A0C"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35" w:history="1">
            <w:r w:rsidRPr="00B07642">
              <w:rPr>
                <w:rStyle w:val="Hyperlink"/>
                <w:rFonts w:ascii="Ubuntu" w:hAnsi="Ubuntu"/>
                <w:color w:val="5F5F5F"/>
                <w:lang w:eastAsia="en-GB"/>
              </w:rPr>
              <w:t>Part 1: Trial distribution</w:t>
            </w:r>
            <w:r w:rsidRPr="00B07642">
              <w:rPr>
                <w:webHidden/>
                <w:color w:val="5F5F5F"/>
              </w:rPr>
              <w:tab/>
            </w:r>
            <w:r w:rsidRPr="00B07642">
              <w:rPr>
                <w:webHidden/>
                <w:color w:val="5F5F5F"/>
              </w:rPr>
              <w:fldChar w:fldCharType="begin"/>
            </w:r>
            <w:r w:rsidRPr="00B07642">
              <w:rPr>
                <w:webHidden/>
                <w:color w:val="5F5F5F"/>
              </w:rPr>
              <w:instrText xml:space="preserve"> PAGEREF _Toc229144535 \h </w:instrText>
            </w:r>
            <w:r w:rsidRPr="00B07642">
              <w:rPr>
                <w:webHidden/>
                <w:color w:val="5F5F5F"/>
              </w:rPr>
            </w:r>
            <w:r w:rsidRPr="00B07642">
              <w:rPr>
                <w:webHidden/>
                <w:color w:val="5F5F5F"/>
              </w:rPr>
              <w:fldChar w:fldCharType="separate"/>
            </w:r>
            <w:r w:rsidR="00284ABB">
              <w:rPr>
                <w:webHidden/>
                <w:color w:val="5F5F5F"/>
              </w:rPr>
              <w:t>4</w:t>
            </w:r>
            <w:r w:rsidRPr="00B07642">
              <w:rPr>
                <w:webHidden/>
                <w:color w:val="5F5F5F"/>
              </w:rPr>
              <w:fldChar w:fldCharType="end"/>
            </w:r>
          </w:hyperlink>
        </w:p>
        <w:p w14:paraId="092A12B2" w14:textId="17BCBF38"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36" w:history="1">
            <w:r w:rsidRPr="00B07642">
              <w:rPr>
                <w:rStyle w:val="Hyperlink"/>
                <w:rFonts w:ascii="Ubuntu" w:hAnsi="Ubuntu" w:cs="Arial"/>
                <w:noProof/>
                <w:color w:val="5F5F5F"/>
                <w:lang w:eastAsia="en-GB"/>
              </w:rPr>
              <w:t>1.1 Description of trial</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_Toc229144536 \h </w:instrText>
            </w:r>
            <w:r w:rsidRPr="00B07642">
              <w:rPr>
                <w:noProof/>
                <w:webHidden/>
                <w:color w:val="5F5F5F"/>
              </w:rPr>
            </w:r>
            <w:r w:rsidRPr="00B07642">
              <w:rPr>
                <w:noProof/>
                <w:webHidden/>
                <w:color w:val="5F5F5F"/>
              </w:rPr>
              <w:fldChar w:fldCharType="separate"/>
            </w:r>
            <w:r w:rsidR="00284ABB">
              <w:rPr>
                <w:noProof/>
                <w:webHidden/>
                <w:color w:val="5F5F5F"/>
              </w:rPr>
              <w:t>4</w:t>
            </w:r>
            <w:r w:rsidRPr="00B07642">
              <w:rPr>
                <w:noProof/>
                <w:webHidden/>
                <w:color w:val="5F5F5F"/>
              </w:rPr>
              <w:fldChar w:fldCharType="end"/>
            </w:r>
          </w:hyperlink>
        </w:p>
        <w:p w14:paraId="2E1BF8D4" w14:textId="777D7022"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37" w:history="1">
            <w:r w:rsidRPr="00B07642">
              <w:rPr>
                <w:rStyle w:val="Hyperlink"/>
                <w:rFonts w:ascii="Ubuntu" w:hAnsi="Ubuntu" w:cs="Arial"/>
                <w:noProof/>
                <w:color w:val="5F5F5F"/>
                <w:lang w:eastAsia="en-GB"/>
              </w:rPr>
              <w:t>1.2 Soil type definitions</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_Toc229144537 \h </w:instrText>
            </w:r>
            <w:r w:rsidRPr="00B07642">
              <w:rPr>
                <w:noProof/>
                <w:webHidden/>
                <w:color w:val="5F5F5F"/>
              </w:rPr>
            </w:r>
            <w:r w:rsidRPr="00B07642">
              <w:rPr>
                <w:noProof/>
                <w:webHidden/>
                <w:color w:val="5F5F5F"/>
              </w:rPr>
              <w:fldChar w:fldCharType="separate"/>
            </w:r>
            <w:r w:rsidR="00284ABB">
              <w:rPr>
                <w:noProof/>
                <w:webHidden/>
                <w:color w:val="5F5F5F"/>
              </w:rPr>
              <w:t>5</w:t>
            </w:r>
            <w:r w:rsidRPr="00B07642">
              <w:rPr>
                <w:noProof/>
                <w:webHidden/>
                <w:color w:val="5F5F5F"/>
              </w:rPr>
              <w:fldChar w:fldCharType="end"/>
            </w:r>
          </w:hyperlink>
        </w:p>
        <w:p w14:paraId="02259F68" w14:textId="5AE6BE06"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38" w:history="1">
            <w:r w:rsidRPr="00B07642">
              <w:rPr>
                <w:rStyle w:val="Hyperlink"/>
                <w:rFonts w:ascii="Ubuntu" w:hAnsi="Ubuntu" w:cs="Arial"/>
                <w:noProof/>
                <w:color w:val="5F5F5F"/>
                <w:lang w:eastAsia="en-GB"/>
              </w:rPr>
              <w:t>1.3 Trial specifications</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_Toc229144538 \h </w:instrText>
            </w:r>
            <w:r w:rsidRPr="00B07642">
              <w:rPr>
                <w:noProof/>
                <w:webHidden/>
                <w:color w:val="5F5F5F"/>
              </w:rPr>
            </w:r>
            <w:r w:rsidRPr="00B07642">
              <w:rPr>
                <w:noProof/>
                <w:webHidden/>
                <w:color w:val="5F5F5F"/>
              </w:rPr>
              <w:fldChar w:fldCharType="separate"/>
            </w:r>
            <w:r w:rsidR="00284ABB">
              <w:rPr>
                <w:noProof/>
                <w:webHidden/>
                <w:color w:val="5F5F5F"/>
              </w:rPr>
              <w:t>5</w:t>
            </w:r>
            <w:r w:rsidRPr="00B07642">
              <w:rPr>
                <w:noProof/>
                <w:webHidden/>
                <w:color w:val="5F5F5F"/>
              </w:rPr>
              <w:fldChar w:fldCharType="end"/>
            </w:r>
          </w:hyperlink>
        </w:p>
        <w:p w14:paraId="786109B5" w14:textId="438057A2"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39" w:history="1">
            <w:r w:rsidRPr="00B07642">
              <w:rPr>
                <w:rStyle w:val="Hyperlink"/>
                <w:rFonts w:ascii="Ubuntu" w:hAnsi="Ubuntu" w:cs="Arial"/>
                <w:noProof/>
                <w:color w:val="5F5F5F"/>
                <w:lang w:eastAsia="en-GB"/>
              </w:rPr>
              <w:t>1.4 Trial design and treatments</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_Toc229144539 \h </w:instrText>
            </w:r>
            <w:r w:rsidRPr="00B07642">
              <w:rPr>
                <w:noProof/>
                <w:webHidden/>
                <w:color w:val="5F5F5F"/>
              </w:rPr>
            </w:r>
            <w:r w:rsidRPr="00B07642">
              <w:rPr>
                <w:noProof/>
                <w:webHidden/>
                <w:color w:val="5F5F5F"/>
              </w:rPr>
              <w:fldChar w:fldCharType="separate"/>
            </w:r>
            <w:r w:rsidR="00284ABB">
              <w:rPr>
                <w:noProof/>
                <w:webHidden/>
                <w:color w:val="5F5F5F"/>
              </w:rPr>
              <w:t>5</w:t>
            </w:r>
            <w:r w:rsidRPr="00B07642">
              <w:rPr>
                <w:noProof/>
                <w:webHidden/>
                <w:color w:val="5F5F5F"/>
              </w:rPr>
              <w:fldChar w:fldCharType="end"/>
            </w:r>
          </w:hyperlink>
        </w:p>
        <w:p w14:paraId="3DBE560C" w14:textId="66D10807"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40" w:history="1">
            <w:r w:rsidRPr="00B07642">
              <w:rPr>
                <w:rStyle w:val="Hyperlink"/>
                <w:rFonts w:ascii="Ubuntu" w:hAnsi="Ubuntu"/>
                <w:color w:val="5F5F5F"/>
                <w:lang w:eastAsia="en-GB"/>
              </w:rPr>
              <w:t>Part 2: Trials</w:t>
            </w:r>
            <w:r w:rsidRPr="00B07642">
              <w:rPr>
                <w:webHidden/>
                <w:color w:val="5F5F5F"/>
              </w:rPr>
              <w:tab/>
            </w:r>
            <w:r w:rsidRPr="00B07642">
              <w:rPr>
                <w:webHidden/>
                <w:color w:val="5F5F5F"/>
              </w:rPr>
              <w:fldChar w:fldCharType="begin"/>
            </w:r>
            <w:r w:rsidRPr="00B07642">
              <w:rPr>
                <w:webHidden/>
                <w:color w:val="5F5F5F"/>
              </w:rPr>
              <w:instrText xml:space="preserve"> PAGEREF _Toc229144540 \h </w:instrText>
            </w:r>
            <w:r w:rsidRPr="00B07642">
              <w:rPr>
                <w:webHidden/>
                <w:color w:val="5F5F5F"/>
              </w:rPr>
            </w:r>
            <w:r w:rsidRPr="00B07642">
              <w:rPr>
                <w:webHidden/>
                <w:color w:val="5F5F5F"/>
              </w:rPr>
              <w:fldChar w:fldCharType="separate"/>
            </w:r>
            <w:r w:rsidR="00284ABB">
              <w:rPr>
                <w:webHidden/>
                <w:color w:val="5F5F5F"/>
              </w:rPr>
              <w:t>5</w:t>
            </w:r>
            <w:r w:rsidRPr="00B07642">
              <w:rPr>
                <w:webHidden/>
                <w:color w:val="5F5F5F"/>
              </w:rPr>
              <w:fldChar w:fldCharType="end"/>
            </w:r>
          </w:hyperlink>
        </w:p>
        <w:p w14:paraId="49F7ED7D" w14:textId="6860E4E0"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41" w:history="1">
            <w:r w:rsidRPr="00B07642">
              <w:rPr>
                <w:rStyle w:val="Hyperlink"/>
                <w:rFonts w:ascii="Ubuntu" w:hAnsi="Ubuntu" w:cs="Arial"/>
                <w:noProof/>
                <w:color w:val="5F5F5F"/>
                <w:lang w:eastAsia="en-GB"/>
              </w:rPr>
              <w:t>2.1 General – see RL protocol</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_Toc229144541 \h </w:instrText>
            </w:r>
            <w:r w:rsidRPr="00B07642">
              <w:rPr>
                <w:noProof/>
                <w:webHidden/>
                <w:color w:val="5F5F5F"/>
              </w:rPr>
            </w:r>
            <w:r w:rsidRPr="00B07642">
              <w:rPr>
                <w:noProof/>
                <w:webHidden/>
                <w:color w:val="5F5F5F"/>
              </w:rPr>
              <w:fldChar w:fldCharType="separate"/>
            </w:r>
            <w:r w:rsidR="00284ABB">
              <w:rPr>
                <w:noProof/>
                <w:webHidden/>
                <w:color w:val="5F5F5F"/>
              </w:rPr>
              <w:t>5</w:t>
            </w:r>
            <w:r w:rsidRPr="00B07642">
              <w:rPr>
                <w:noProof/>
                <w:webHidden/>
                <w:color w:val="5F5F5F"/>
              </w:rPr>
              <w:fldChar w:fldCharType="end"/>
            </w:r>
          </w:hyperlink>
        </w:p>
        <w:p w14:paraId="475EBA2A" w14:textId="0C8FCA98"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42" w:history="1">
            <w:r w:rsidRPr="00B07642">
              <w:rPr>
                <w:rStyle w:val="Hyperlink"/>
                <w:rFonts w:ascii="Ubuntu" w:hAnsi="Ubuntu" w:cs="Arial"/>
                <w:noProof/>
                <w:color w:val="5F5F5F"/>
                <w:lang w:eastAsia="en-GB"/>
              </w:rPr>
              <w:t>2.2 Randomisation of trials – see RL protocol</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_Toc229144542 \h </w:instrText>
            </w:r>
            <w:r w:rsidRPr="00B07642">
              <w:rPr>
                <w:noProof/>
                <w:webHidden/>
                <w:color w:val="5F5F5F"/>
              </w:rPr>
            </w:r>
            <w:r w:rsidRPr="00B07642">
              <w:rPr>
                <w:noProof/>
                <w:webHidden/>
                <w:color w:val="5F5F5F"/>
              </w:rPr>
              <w:fldChar w:fldCharType="separate"/>
            </w:r>
            <w:r w:rsidR="00284ABB">
              <w:rPr>
                <w:noProof/>
                <w:webHidden/>
                <w:color w:val="5F5F5F"/>
              </w:rPr>
              <w:t>5</w:t>
            </w:r>
            <w:r w:rsidRPr="00B07642">
              <w:rPr>
                <w:noProof/>
                <w:webHidden/>
                <w:color w:val="5F5F5F"/>
              </w:rPr>
              <w:fldChar w:fldCharType="end"/>
            </w:r>
          </w:hyperlink>
        </w:p>
        <w:p w14:paraId="1818AA5D" w14:textId="5DB3CAFC"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43" w:history="1">
            <w:r w:rsidRPr="00B07642">
              <w:rPr>
                <w:rStyle w:val="Hyperlink"/>
                <w:rFonts w:ascii="Ubuntu" w:hAnsi="Ubuntu" w:cs="Arial"/>
                <w:noProof/>
                <w:color w:val="5F5F5F"/>
                <w:lang w:eastAsia="en-GB"/>
              </w:rPr>
              <w:t>2.3 Plot dimensions, discards and surround – see RL protocol</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_Toc229144543 \h </w:instrText>
            </w:r>
            <w:r w:rsidRPr="00B07642">
              <w:rPr>
                <w:noProof/>
                <w:webHidden/>
                <w:color w:val="5F5F5F"/>
              </w:rPr>
            </w:r>
            <w:r w:rsidRPr="00B07642">
              <w:rPr>
                <w:noProof/>
                <w:webHidden/>
                <w:color w:val="5F5F5F"/>
              </w:rPr>
              <w:fldChar w:fldCharType="separate"/>
            </w:r>
            <w:r w:rsidR="00284ABB">
              <w:rPr>
                <w:noProof/>
                <w:webHidden/>
                <w:color w:val="5F5F5F"/>
              </w:rPr>
              <w:t>5</w:t>
            </w:r>
            <w:r w:rsidRPr="00B07642">
              <w:rPr>
                <w:noProof/>
                <w:webHidden/>
                <w:color w:val="5F5F5F"/>
              </w:rPr>
              <w:fldChar w:fldCharType="end"/>
            </w:r>
          </w:hyperlink>
        </w:p>
        <w:p w14:paraId="054C61BE" w14:textId="4665CE2D"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44" w:history="1">
            <w:r w:rsidRPr="00B07642">
              <w:rPr>
                <w:rStyle w:val="Hyperlink"/>
                <w:rFonts w:ascii="Ubuntu" w:hAnsi="Ubuntu" w:cs="Arial"/>
                <w:noProof/>
                <w:color w:val="5F5F5F"/>
                <w:lang w:eastAsia="en-GB"/>
              </w:rPr>
              <w:t>2.4 Trial seed</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_Toc229144544 \h </w:instrText>
            </w:r>
            <w:r w:rsidRPr="00B07642">
              <w:rPr>
                <w:noProof/>
                <w:webHidden/>
                <w:color w:val="5F5F5F"/>
              </w:rPr>
            </w:r>
            <w:r w:rsidRPr="00B07642">
              <w:rPr>
                <w:noProof/>
                <w:webHidden/>
                <w:color w:val="5F5F5F"/>
              </w:rPr>
              <w:fldChar w:fldCharType="separate"/>
            </w:r>
            <w:r w:rsidR="00284ABB">
              <w:rPr>
                <w:noProof/>
                <w:webHidden/>
                <w:color w:val="5F5F5F"/>
              </w:rPr>
              <w:t>5</w:t>
            </w:r>
            <w:r w:rsidRPr="00B07642">
              <w:rPr>
                <w:noProof/>
                <w:webHidden/>
                <w:color w:val="5F5F5F"/>
              </w:rPr>
              <w:fldChar w:fldCharType="end"/>
            </w:r>
          </w:hyperlink>
        </w:p>
        <w:p w14:paraId="5E4E7317" w14:textId="3D48063A"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45" w:history="1">
            <w:r w:rsidRPr="00B07642">
              <w:rPr>
                <w:rStyle w:val="Hyperlink"/>
                <w:rFonts w:ascii="Ubuntu" w:hAnsi="Ubuntu" w:cs="Arial"/>
                <w:noProof/>
                <w:color w:val="5F5F5F"/>
                <w:lang w:eastAsia="en-GB"/>
              </w:rPr>
              <w:t>2.5 Drilling</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_Toc229144545 \h </w:instrText>
            </w:r>
            <w:r w:rsidRPr="00B07642">
              <w:rPr>
                <w:noProof/>
                <w:webHidden/>
                <w:color w:val="5F5F5F"/>
              </w:rPr>
            </w:r>
            <w:r w:rsidRPr="00B07642">
              <w:rPr>
                <w:noProof/>
                <w:webHidden/>
                <w:color w:val="5F5F5F"/>
              </w:rPr>
              <w:fldChar w:fldCharType="separate"/>
            </w:r>
            <w:r w:rsidR="00284ABB">
              <w:rPr>
                <w:noProof/>
                <w:webHidden/>
                <w:color w:val="5F5F5F"/>
              </w:rPr>
              <w:t>6</w:t>
            </w:r>
            <w:r w:rsidRPr="00B07642">
              <w:rPr>
                <w:noProof/>
                <w:webHidden/>
                <w:color w:val="5F5F5F"/>
              </w:rPr>
              <w:fldChar w:fldCharType="end"/>
            </w:r>
          </w:hyperlink>
        </w:p>
        <w:p w14:paraId="02A2149F" w14:textId="2DB39DAF"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46" w:history="1">
            <w:r w:rsidRPr="00B07642">
              <w:rPr>
                <w:rStyle w:val="Hyperlink"/>
                <w:rFonts w:ascii="Ubuntu" w:hAnsi="Ubuntu" w:cs="Arial"/>
                <w:noProof/>
                <w:color w:val="5F5F5F"/>
                <w:lang w:eastAsia="en-GB"/>
              </w:rPr>
              <w:t>2.5.1 Target population</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_Toc229144546 \h </w:instrText>
            </w:r>
            <w:r w:rsidRPr="00B07642">
              <w:rPr>
                <w:noProof/>
                <w:webHidden/>
                <w:color w:val="5F5F5F"/>
              </w:rPr>
            </w:r>
            <w:r w:rsidRPr="00B07642">
              <w:rPr>
                <w:noProof/>
                <w:webHidden/>
                <w:color w:val="5F5F5F"/>
              </w:rPr>
              <w:fldChar w:fldCharType="separate"/>
            </w:r>
            <w:r w:rsidR="00284ABB">
              <w:rPr>
                <w:noProof/>
                <w:webHidden/>
                <w:color w:val="5F5F5F"/>
              </w:rPr>
              <w:t>6</w:t>
            </w:r>
            <w:r w:rsidRPr="00B07642">
              <w:rPr>
                <w:noProof/>
                <w:webHidden/>
                <w:color w:val="5F5F5F"/>
              </w:rPr>
              <w:fldChar w:fldCharType="end"/>
            </w:r>
          </w:hyperlink>
        </w:p>
        <w:p w14:paraId="1EFDD462" w14:textId="0B056A98"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47" w:history="1">
            <w:r w:rsidRPr="00B07642">
              <w:rPr>
                <w:rStyle w:val="Hyperlink"/>
                <w:rFonts w:ascii="Ubuntu" w:hAnsi="Ubuntu" w:cs="Arial"/>
                <w:noProof/>
                <w:color w:val="5F5F5F"/>
                <w:lang w:eastAsia="en-GB"/>
              </w:rPr>
              <w:t>2.5.2 Seedrate calculation</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_Toc229144547 \h </w:instrText>
            </w:r>
            <w:r w:rsidRPr="00B07642">
              <w:rPr>
                <w:noProof/>
                <w:webHidden/>
                <w:color w:val="5F5F5F"/>
              </w:rPr>
            </w:r>
            <w:r w:rsidRPr="00B07642">
              <w:rPr>
                <w:noProof/>
                <w:webHidden/>
                <w:color w:val="5F5F5F"/>
              </w:rPr>
              <w:fldChar w:fldCharType="separate"/>
            </w:r>
            <w:r w:rsidR="00284ABB">
              <w:rPr>
                <w:noProof/>
                <w:webHidden/>
                <w:color w:val="5F5F5F"/>
              </w:rPr>
              <w:t>6</w:t>
            </w:r>
            <w:r w:rsidRPr="00B07642">
              <w:rPr>
                <w:noProof/>
                <w:webHidden/>
                <w:color w:val="5F5F5F"/>
              </w:rPr>
              <w:fldChar w:fldCharType="end"/>
            </w:r>
          </w:hyperlink>
        </w:p>
        <w:p w14:paraId="0AC9650F" w14:textId="57AEC82A"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48" w:history="1">
            <w:r w:rsidRPr="00B07642">
              <w:rPr>
                <w:rStyle w:val="Hyperlink"/>
                <w:rFonts w:ascii="Ubuntu" w:hAnsi="Ubuntu" w:cs="Arial"/>
                <w:noProof/>
                <w:color w:val="5F5F5F"/>
                <w:lang w:eastAsia="en-GB"/>
              </w:rPr>
              <w:t>2.6 Husbandry guidelines</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_Toc229144548 \h </w:instrText>
            </w:r>
            <w:r w:rsidRPr="00B07642">
              <w:rPr>
                <w:noProof/>
                <w:webHidden/>
                <w:color w:val="5F5F5F"/>
              </w:rPr>
            </w:r>
            <w:r w:rsidRPr="00B07642">
              <w:rPr>
                <w:noProof/>
                <w:webHidden/>
                <w:color w:val="5F5F5F"/>
              </w:rPr>
              <w:fldChar w:fldCharType="separate"/>
            </w:r>
            <w:r w:rsidR="00284ABB">
              <w:rPr>
                <w:noProof/>
                <w:webHidden/>
                <w:color w:val="5F5F5F"/>
              </w:rPr>
              <w:t>6</w:t>
            </w:r>
            <w:r w:rsidRPr="00B07642">
              <w:rPr>
                <w:noProof/>
                <w:webHidden/>
                <w:color w:val="5F5F5F"/>
              </w:rPr>
              <w:fldChar w:fldCharType="end"/>
            </w:r>
          </w:hyperlink>
        </w:p>
        <w:p w14:paraId="6B36B66E" w14:textId="59C6A24E"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49" w:history="1">
            <w:r w:rsidRPr="00B07642">
              <w:rPr>
                <w:rStyle w:val="Hyperlink"/>
                <w:rFonts w:ascii="Ubuntu" w:hAnsi="Ubuntu" w:cs="Arial"/>
                <w:noProof/>
                <w:color w:val="5F5F5F"/>
                <w:lang w:eastAsia="en-GB"/>
              </w:rPr>
              <w:t>2.6.1 Site Selection – as RL protocol</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_Toc229144549 \h </w:instrText>
            </w:r>
            <w:r w:rsidRPr="00B07642">
              <w:rPr>
                <w:noProof/>
                <w:webHidden/>
                <w:color w:val="5F5F5F"/>
              </w:rPr>
            </w:r>
            <w:r w:rsidRPr="00B07642">
              <w:rPr>
                <w:noProof/>
                <w:webHidden/>
                <w:color w:val="5F5F5F"/>
              </w:rPr>
              <w:fldChar w:fldCharType="separate"/>
            </w:r>
            <w:r w:rsidR="00284ABB">
              <w:rPr>
                <w:noProof/>
                <w:webHidden/>
                <w:color w:val="5F5F5F"/>
              </w:rPr>
              <w:t>6</w:t>
            </w:r>
            <w:r w:rsidRPr="00B07642">
              <w:rPr>
                <w:noProof/>
                <w:webHidden/>
                <w:color w:val="5F5F5F"/>
              </w:rPr>
              <w:fldChar w:fldCharType="end"/>
            </w:r>
          </w:hyperlink>
        </w:p>
        <w:p w14:paraId="2D018CD4" w14:textId="10C85950"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50" w:history="1">
            <w:r w:rsidRPr="00B07642">
              <w:rPr>
                <w:rStyle w:val="Hyperlink"/>
                <w:rFonts w:ascii="Ubuntu" w:hAnsi="Ubuntu" w:cs="Arial"/>
                <w:noProof/>
                <w:color w:val="5F5F5F"/>
                <w:lang w:eastAsia="en-GB"/>
              </w:rPr>
              <w:t>2.6.2 Timing of sowing</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_Toc229144550 \h </w:instrText>
            </w:r>
            <w:r w:rsidRPr="00B07642">
              <w:rPr>
                <w:noProof/>
                <w:webHidden/>
                <w:color w:val="5F5F5F"/>
              </w:rPr>
            </w:r>
            <w:r w:rsidRPr="00B07642">
              <w:rPr>
                <w:noProof/>
                <w:webHidden/>
                <w:color w:val="5F5F5F"/>
              </w:rPr>
              <w:fldChar w:fldCharType="separate"/>
            </w:r>
            <w:r w:rsidR="00284ABB">
              <w:rPr>
                <w:noProof/>
                <w:webHidden/>
                <w:color w:val="5F5F5F"/>
              </w:rPr>
              <w:t>6</w:t>
            </w:r>
            <w:r w:rsidRPr="00B07642">
              <w:rPr>
                <w:noProof/>
                <w:webHidden/>
                <w:color w:val="5F5F5F"/>
              </w:rPr>
              <w:fldChar w:fldCharType="end"/>
            </w:r>
          </w:hyperlink>
        </w:p>
        <w:p w14:paraId="2F846607" w14:textId="27CB3896"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51" w:history="1">
            <w:r w:rsidRPr="00B07642">
              <w:rPr>
                <w:rStyle w:val="Hyperlink"/>
                <w:rFonts w:ascii="Ubuntu" w:hAnsi="Ubuntu" w:cs="Arial"/>
                <w:noProof/>
                <w:color w:val="5F5F5F"/>
                <w:lang w:eastAsia="en-GB"/>
              </w:rPr>
              <w:t>2.6.3 Herbicides</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_Toc229144551 \h </w:instrText>
            </w:r>
            <w:r w:rsidRPr="00B07642">
              <w:rPr>
                <w:noProof/>
                <w:webHidden/>
                <w:color w:val="5F5F5F"/>
              </w:rPr>
            </w:r>
            <w:r w:rsidRPr="00B07642">
              <w:rPr>
                <w:noProof/>
                <w:webHidden/>
                <w:color w:val="5F5F5F"/>
              </w:rPr>
              <w:fldChar w:fldCharType="separate"/>
            </w:r>
            <w:r w:rsidR="00284ABB">
              <w:rPr>
                <w:noProof/>
                <w:webHidden/>
                <w:color w:val="5F5F5F"/>
              </w:rPr>
              <w:t>6</w:t>
            </w:r>
            <w:r w:rsidRPr="00B07642">
              <w:rPr>
                <w:noProof/>
                <w:webHidden/>
                <w:color w:val="5F5F5F"/>
              </w:rPr>
              <w:fldChar w:fldCharType="end"/>
            </w:r>
          </w:hyperlink>
        </w:p>
        <w:p w14:paraId="054AD930" w14:textId="705D3517"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52" w:history="1">
            <w:r w:rsidRPr="00B07642">
              <w:rPr>
                <w:rStyle w:val="Hyperlink"/>
                <w:rFonts w:ascii="Ubuntu" w:hAnsi="Ubuntu" w:cs="Arial"/>
                <w:noProof/>
                <w:color w:val="5F5F5F"/>
                <w:lang w:eastAsia="en-GB"/>
              </w:rPr>
              <w:t>2.6.4 Fungicides</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_Toc229144552 \h </w:instrText>
            </w:r>
            <w:r w:rsidRPr="00B07642">
              <w:rPr>
                <w:noProof/>
                <w:webHidden/>
                <w:color w:val="5F5F5F"/>
              </w:rPr>
            </w:r>
            <w:r w:rsidRPr="00B07642">
              <w:rPr>
                <w:noProof/>
                <w:webHidden/>
                <w:color w:val="5F5F5F"/>
              </w:rPr>
              <w:fldChar w:fldCharType="separate"/>
            </w:r>
            <w:r w:rsidR="00284ABB">
              <w:rPr>
                <w:noProof/>
                <w:webHidden/>
                <w:color w:val="5F5F5F"/>
              </w:rPr>
              <w:t>7</w:t>
            </w:r>
            <w:r w:rsidRPr="00B07642">
              <w:rPr>
                <w:noProof/>
                <w:webHidden/>
                <w:color w:val="5F5F5F"/>
              </w:rPr>
              <w:fldChar w:fldCharType="end"/>
            </w:r>
          </w:hyperlink>
        </w:p>
        <w:p w14:paraId="237AB439" w14:textId="0F046E09"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53" w:history="1">
            <w:r w:rsidRPr="00B07642">
              <w:rPr>
                <w:rStyle w:val="Hyperlink"/>
                <w:rFonts w:ascii="Ubuntu" w:hAnsi="Ubuntu" w:cs="Arial"/>
                <w:noProof/>
                <w:color w:val="5F5F5F"/>
                <w:lang w:eastAsia="en-GB"/>
              </w:rPr>
              <w:t>2.6.5 Fertilisers</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_Toc229144553 \h </w:instrText>
            </w:r>
            <w:r w:rsidRPr="00B07642">
              <w:rPr>
                <w:noProof/>
                <w:webHidden/>
                <w:color w:val="5F5F5F"/>
              </w:rPr>
            </w:r>
            <w:r w:rsidRPr="00B07642">
              <w:rPr>
                <w:noProof/>
                <w:webHidden/>
                <w:color w:val="5F5F5F"/>
              </w:rPr>
              <w:fldChar w:fldCharType="separate"/>
            </w:r>
            <w:r w:rsidR="00284ABB">
              <w:rPr>
                <w:noProof/>
                <w:webHidden/>
                <w:color w:val="5F5F5F"/>
              </w:rPr>
              <w:t>7</w:t>
            </w:r>
            <w:r w:rsidRPr="00B07642">
              <w:rPr>
                <w:noProof/>
                <w:webHidden/>
                <w:color w:val="5F5F5F"/>
              </w:rPr>
              <w:fldChar w:fldCharType="end"/>
            </w:r>
          </w:hyperlink>
        </w:p>
        <w:p w14:paraId="3560A182" w14:textId="35391A7E"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54" w:history="1">
            <w:r w:rsidRPr="00B07642">
              <w:rPr>
                <w:rStyle w:val="Hyperlink"/>
                <w:rFonts w:ascii="Ubuntu" w:hAnsi="Ubuntu" w:cs="Arial"/>
                <w:noProof/>
                <w:color w:val="5F5F5F"/>
                <w:lang w:eastAsia="en-GB"/>
              </w:rPr>
              <w:t>2.6.6 Plant Growth Regulators (PGR)</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_Toc229144554 \h </w:instrText>
            </w:r>
            <w:r w:rsidRPr="00B07642">
              <w:rPr>
                <w:noProof/>
                <w:webHidden/>
                <w:color w:val="5F5F5F"/>
              </w:rPr>
            </w:r>
            <w:r w:rsidRPr="00B07642">
              <w:rPr>
                <w:noProof/>
                <w:webHidden/>
                <w:color w:val="5F5F5F"/>
              </w:rPr>
              <w:fldChar w:fldCharType="separate"/>
            </w:r>
            <w:r w:rsidR="00284ABB">
              <w:rPr>
                <w:noProof/>
                <w:webHidden/>
                <w:color w:val="5F5F5F"/>
              </w:rPr>
              <w:t>7</w:t>
            </w:r>
            <w:r w:rsidRPr="00B07642">
              <w:rPr>
                <w:noProof/>
                <w:webHidden/>
                <w:color w:val="5F5F5F"/>
              </w:rPr>
              <w:fldChar w:fldCharType="end"/>
            </w:r>
          </w:hyperlink>
        </w:p>
        <w:p w14:paraId="5720D7E9" w14:textId="508D7777"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55" w:history="1">
            <w:r w:rsidRPr="00B07642">
              <w:rPr>
                <w:rStyle w:val="Hyperlink"/>
                <w:rFonts w:ascii="Ubuntu" w:hAnsi="Ubuntu" w:cs="Arial"/>
                <w:noProof/>
                <w:color w:val="5F5F5F"/>
                <w:lang w:eastAsia="en-GB"/>
              </w:rPr>
              <w:t>2.6.7 Pest control</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_Toc229144555 \h </w:instrText>
            </w:r>
            <w:r w:rsidRPr="00B07642">
              <w:rPr>
                <w:noProof/>
                <w:webHidden/>
                <w:color w:val="5F5F5F"/>
              </w:rPr>
            </w:r>
            <w:r w:rsidRPr="00B07642">
              <w:rPr>
                <w:noProof/>
                <w:webHidden/>
                <w:color w:val="5F5F5F"/>
              </w:rPr>
              <w:fldChar w:fldCharType="separate"/>
            </w:r>
            <w:r w:rsidR="00284ABB">
              <w:rPr>
                <w:noProof/>
                <w:webHidden/>
                <w:color w:val="5F5F5F"/>
              </w:rPr>
              <w:t>8</w:t>
            </w:r>
            <w:r w:rsidRPr="00B07642">
              <w:rPr>
                <w:noProof/>
                <w:webHidden/>
                <w:color w:val="5F5F5F"/>
              </w:rPr>
              <w:fldChar w:fldCharType="end"/>
            </w:r>
          </w:hyperlink>
        </w:p>
        <w:p w14:paraId="2207DDC3" w14:textId="37B9B15D"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56" w:history="1">
            <w:r w:rsidRPr="00B07642">
              <w:rPr>
                <w:rStyle w:val="Hyperlink"/>
                <w:rFonts w:ascii="Ubuntu" w:hAnsi="Ubuntu" w:cs="Arial"/>
                <w:noProof/>
                <w:color w:val="5F5F5F"/>
                <w:lang w:eastAsia="en-GB"/>
              </w:rPr>
              <w:t>2.7 Completion of records</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_Toc229144556 \h </w:instrText>
            </w:r>
            <w:r w:rsidRPr="00B07642">
              <w:rPr>
                <w:noProof/>
                <w:webHidden/>
                <w:color w:val="5F5F5F"/>
              </w:rPr>
            </w:r>
            <w:r w:rsidRPr="00B07642">
              <w:rPr>
                <w:noProof/>
                <w:webHidden/>
                <w:color w:val="5F5F5F"/>
              </w:rPr>
              <w:fldChar w:fldCharType="separate"/>
            </w:r>
            <w:r w:rsidR="00284ABB">
              <w:rPr>
                <w:noProof/>
                <w:webHidden/>
                <w:color w:val="5F5F5F"/>
              </w:rPr>
              <w:t>8</w:t>
            </w:r>
            <w:r w:rsidRPr="00B07642">
              <w:rPr>
                <w:noProof/>
                <w:webHidden/>
                <w:color w:val="5F5F5F"/>
              </w:rPr>
              <w:fldChar w:fldCharType="end"/>
            </w:r>
          </w:hyperlink>
        </w:p>
        <w:p w14:paraId="22D34CB2" w14:textId="0338B0BB"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57" w:history="1">
            <w:r w:rsidRPr="00B07642">
              <w:rPr>
                <w:rStyle w:val="Hyperlink"/>
                <w:rFonts w:ascii="Ubuntu" w:hAnsi="Ubuntu" w:cs="Arial"/>
                <w:noProof/>
                <w:color w:val="5F5F5F"/>
                <w:lang w:eastAsia="en-GB"/>
              </w:rPr>
              <w:t>2.7.1 Confirmation of sown to plan</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_Toc229144557 \h </w:instrText>
            </w:r>
            <w:r w:rsidRPr="00B07642">
              <w:rPr>
                <w:noProof/>
                <w:webHidden/>
                <w:color w:val="5F5F5F"/>
              </w:rPr>
            </w:r>
            <w:r w:rsidRPr="00B07642">
              <w:rPr>
                <w:noProof/>
                <w:webHidden/>
                <w:color w:val="5F5F5F"/>
              </w:rPr>
              <w:fldChar w:fldCharType="separate"/>
            </w:r>
            <w:r w:rsidR="00284ABB">
              <w:rPr>
                <w:noProof/>
                <w:webHidden/>
                <w:color w:val="5F5F5F"/>
              </w:rPr>
              <w:t>9</w:t>
            </w:r>
            <w:r w:rsidRPr="00B07642">
              <w:rPr>
                <w:noProof/>
                <w:webHidden/>
                <w:color w:val="5F5F5F"/>
              </w:rPr>
              <w:fldChar w:fldCharType="end"/>
            </w:r>
          </w:hyperlink>
        </w:p>
        <w:p w14:paraId="1F320DC0" w14:textId="6CA44C83"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58" w:history="1">
            <w:r w:rsidRPr="00B07642">
              <w:rPr>
                <w:rStyle w:val="Hyperlink"/>
                <w:rFonts w:ascii="Ubuntu" w:hAnsi="Ubuntu" w:cs="Arial"/>
                <w:noProof/>
                <w:color w:val="5F5F5F"/>
                <w:lang w:eastAsia="en-GB"/>
              </w:rPr>
              <w:t>2.7.2 Site plot data (Site data, location and plan details)</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_Toc229144558 \h </w:instrText>
            </w:r>
            <w:r w:rsidRPr="00B07642">
              <w:rPr>
                <w:noProof/>
                <w:webHidden/>
                <w:color w:val="5F5F5F"/>
              </w:rPr>
            </w:r>
            <w:r w:rsidRPr="00B07642">
              <w:rPr>
                <w:noProof/>
                <w:webHidden/>
                <w:color w:val="5F5F5F"/>
              </w:rPr>
              <w:fldChar w:fldCharType="separate"/>
            </w:r>
            <w:r w:rsidR="00284ABB">
              <w:rPr>
                <w:noProof/>
                <w:webHidden/>
                <w:color w:val="5F5F5F"/>
              </w:rPr>
              <w:t>9</w:t>
            </w:r>
            <w:r w:rsidRPr="00B07642">
              <w:rPr>
                <w:noProof/>
                <w:webHidden/>
                <w:color w:val="5F5F5F"/>
              </w:rPr>
              <w:fldChar w:fldCharType="end"/>
            </w:r>
          </w:hyperlink>
        </w:p>
        <w:p w14:paraId="5E46445B" w14:textId="520B50AB"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59" w:history="1">
            <w:r w:rsidRPr="00B07642">
              <w:rPr>
                <w:rStyle w:val="Hyperlink"/>
                <w:rFonts w:ascii="Ubuntu" w:hAnsi="Ubuntu" w:cs="Arial"/>
                <w:noProof/>
                <w:color w:val="5F5F5F"/>
                <w:lang w:eastAsia="en-GB"/>
              </w:rPr>
              <w:t>2.7.3 Early data</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_Toc229144559 \h </w:instrText>
            </w:r>
            <w:r w:rsidRPr="00B07642">
              <w:rPr>
                <w:noProof/>
                <w:webHidden/>
                <w:color w:val="5F5F5F"/>
              </w:rPr>
            </w:r>
            <w:r w:rsidRPr="00B07642">
              <w:rPr>
                <w:noProof/>
                <w:webHidden/>
                <w:color w:val="5F5F5F"/>
              </w:rPr>
              <w:fldChar w:fldCharType="separate"/>
            </w:r>
            <w:r w:rsidR="00284ABB">
              <w:rPr>
                <w:noProof/>
                <w:webHidden/>
                <w:color w:val="5F5F5F"/>
              </w:rPr>
              <w:t>9</w:t>
            </w:r>
            <w:r w:rsidRPr="00B07642">
              <w:rPr>
                <w:noProof/>
                <w:webHidden/>
                <w:color w:val="5F5F5F"/>
              </w:rPr>
              <w:fldChar w:fldCharType="end"/>
            </w:r>
          </w:hyperlink>
        </w:p>
        <w:p w14:paraId="48B94D72" w14:textId="04CFC5E3"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60" w:history="1">
            <w:r w:rsidRPr="00B07642">
              <w:rPr>
                <w:rStyle w:val="Hyperlink"/>
                <w:rFonts w:ascii="Ubuntu" w:hAnsi="Ubuntu" w:cs="Arial"/>
                <w:noProof/>
                <w:color w:val="5F5F5F"/>
                <w:lang w:eastAsia="en-GB"/>
              </w:rPr>
              <w:t>2.7.4 Disease data</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_Toc229144560 \h </w:instrText>
            </w:r>
            <w:r w:rsidRPr="00B07642">
              <w:rPr>
                <w:noProof/>
                <w:webHidden/>
                <w:color w:val="5F5F5F"/>
              </w:rPr>
            </w:r>
            <w:r w:rsidRPr="00B07642">
              <w:rPr>
                <w:noProof/>
                <w:webHidden/>
                <w:color w:val="5F5F5F"/>
              </w:rPr>
              <w:fldChar w:fldCharType="separate"/>
            </w:r>
            <w:r w:rsidR="00284ABB">
              <w:rPr>
                <w:noProof/>
                <w:webHidden/>
                <w:color w:val="5F5F5F"/>
              </w:rPr>
              <w:t>9</w:t>
            </w:r>
            <w:r w:rsidRPr="00B07642">
              <w:rPr>
                <w:noProof/>
                <w:webHidden/>
                <w:color w:val="5F5F5F"/>
              </w:rPr>
              <w:fldChar w:fldCharType="end"/>
            </w:r>
          </w:hyperlink>
        </w:p>
        <w:p w14:paraId="07DCE7F5" w14:textId="463E0D81"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61" w:history="1">
            <w:r w:rsidRPr="00B07642">
              <w:rPr>
                <w:rStyle w:val="Hyperlink"/>
                <w:rFonts w:ascii="Ubuntu" w:hAnsi="Ubuntu" w:cs="Arial"/>
                <w:noProof/>
                <w:color w:val="5F5F5F"/>
                <w:lang w:eastAsia="en-GB"/>
              </w:rPr>
              <w:t>2.7.5 Harvest data</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_Toc229144561 \h </w:instrText>
            </w:r>
            <w:r w:rsidRPr="00B07642">
              <w:rPr>
                <w:noProof/>
                <w:webHidden/>
                <w:color w:val="5F5F5F"/>
              </w:rPr>
            </w:r>
            <w:r w:rsidRPr="00B07642">
              <w:rPr>
                <w:noProof/>
                <w:webHidden/>
                <w:color w:val="5F5F5F"/>
              </w:rPr>
              <w:fldChar w:fldCharType="separate"/>
            </w:r>
            <w:r w:rsidR="00284ABB">
              <w:rPr>
                <w:noProof/>
                <w:webHidden/>
                <w:color w:val="5F5F5F"/>
              </w:rPr>
              <w:t>10</w:t>
            </w:r>
            <w:r w:rsidRPr="00B07642">
              <w:rPr>
                <w:noProof/>
                <w:webHidden/>
                <w:color w:val="5F5F5F"/>
              </w:rPr>
              <w:fldChar w:fldCharType="end"/>
            </w:r>
          </w:hyperlink>
        </w:p>
        <w:p w14:paraId="40BB57CD" w14:textId="1BBCCD1B"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62" w:history="1">
            <w:r w:rsidRPr="00B07642">
              <w:rPr>
                <w:rStyle w:val="Hyperlink"/>
                <w:rFonts w:ascii="Ubuntu" w:hAnsi="Ubuntu" w:cs="Arial"/>
                <w:noProof/>
                <w:color w:val="5F5F5F"/>
                <w:lang w:eastAsia="en-GB"/>
              </w:rPr>
              <w:t>2.7.6 Disease data</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_Toc229144562 \h </w:instrText>
            </w:r>
            <w:r w:rsidRPr="00B07642">
              <w:rPr>
                <w:noProof/>
                <w:webHidden/>
                <w:color w:val="5F5F5F"/>
              </w:rPr>
            </w:r>
            <w:r w:rsidRPr="00B07642">
              <w:rPr>
                <w:noProof/>
                <w:webHidden/>
                <w:color w:val="5F5F5F"/>
              </w:rPr>
              <w:fldChar w:fldCharType="separate"/>
            </w:r>
            <w:r w:rsidR="00284ABB">
              <w:rPr>
                <w:noProof/>
                <w:webHidden/>
                <w:color w:val="5F5F5F"/>
              </w:rPr>
              <w:t>10</w:t>
            </w:r>
            <w:r w:rsidRPr="00B07642">
              <w:rPr>
                <w:noProof/>
                <w:webHidden/>
                <w:color w:val="5F5F5F"/>
              </w:rPr>
              <w:fldChar w:fldCharType="end"/>
            </w:r>
          </w:hyperlink>
        </w:p>
        <w:p w14:paraId="6E243D58" w14:textId="65F6EEDE"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63" w:history="1">
            <w:r w:rsidRPr="00B07642">
              <w:rPr>
                <w:rStyle w:val="Hyperlink"/>
                <w:rFonts w:ascii="Ubuntu" w:hAnsi="Ubuntu" w:cs="Arial"/>
                <w:noProof/>
                <w:color w:val="5F5F5F"/>
                <w:lang w:eastAsia="en-GB"/>
              </w:rPr>
              <w:t>2.7.7 Agronomic data recording</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_Toc229144563 \h </w:instrText>
            </w:r>
            <w:r w:rsidRPr="00B07642">
              <w:rPr>
                <w:noProof/>
                <w:webHidden/>
                <w:color w:val="5F5F5F"/>
              </w:rPr>
            </w:r>
            <w:r w:rsidRPr="00B07642">
              <w:rPr>
                <w:noProof/>
                <w:webHidden/>
                <w:color w:val="5F5F5F"/>
              </w:rPr>
              <w:fldChar w:fldCharType="separate"/>
            </w:r>
            <w:r w:rsidR="00284ABB">
              <w:rPr>
                <w:noProof/>
                <w:webHidden/>
                <w:color w:val="5F5F5F"/>
              </w:rPr>
              <w:t>10</w:t>
            </w:r>
            <w:r w:rsidRPr="00B07642">
              <w:rPr>
                <w:noProof/>
                <w:webHidden/>
                <w:color w:val="5F5F5F"/>
              </w:rPr>
              <w:fldChar w:fldCharType="end"/>
            </w:r>
          </w:hyperlink>
        </w:p>
        <w:p w14:paraId="7F524C0E" w14:textId="2260C010"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64" w:history="1">
            <w:r w:rsidRPr="00B07642">
              <w:rPr>
                <w:rStyle w:val="Hyperlink"/>
                <w:rFonts w:ascii="Ubuntu" w:hAnsi="Ubuntu" w:cs="Arial"/>
                <w:noProof/>
                <w:color w:val="5F5F5F"/>
                <w:lang w:eastAsia="en-GB"/>
              </w:rPr>
              <w:t>2.7.8 Disease assessment, recording and sampling for UKCPVS</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_Toc229144564 \h </w:instrText>
            </w:r>
            <w:r w:rsidRPr="00B07642">
              <w:rPr>
                <w:noProof/>
                <w:webHidden/>
                <w:color w:val="5F5F5F"/>
              </w:rPr>
            </w:r>
            <w:r w:rsidRPr="00B07642">
              <w:rPr>
                <w:noProof/>
                <w:webHidden/>
                <w:color w:val="5F5F5F"/>
              </w:rPr>
              <w:fldChar w:fldCharType="separate"/>
            </w:r>
            <w:r w:rsidR="00284ABB">
              <w:rPr>
                <w:noProof/>
                <w:webHidden/>
                <w:color w:val="5F5F5F"/>
              </w:rPr>
              <w:t>15</w:t>
            </w:r>
            <w:r w:rsidRPr="00B07642">
              <w:rPr>
                <w:noProof/>
                <w:webHidden/>
                <w:color w:val="5F5F5F"/>
              </w:rPr>
              <w:fldChar w:fldCharType="end"/>
            </w:r>
          </w:hyperlink>
        </w:p>
        <w:p w14:paraId="133CB54B" w14:textId="2A06141D"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65" w:history="1">
            <w:r w:rsidRPr="00B07642">
              <w:rPr>
                <w:rStyle w:val="Hyperlink"/>
                <w:rFonts w:ascii="Ubuntu" w:hAnsi="Ubuntu"/>
                <w:color w:val="5F5F5F"/>
                <w:lang w:eastAsia="en-GB"/>
              </w:rPr>
              <w:t>Appendix 1 - Growth stage key</w:t>
            </w:r>
            <w:r w:rsidRPr="00B07642">
              <w:rPr>
                <w:webHidden/>
                <w:color w:val="5F5F5F"/>
              </w:rPr>
              <w:tab/>
            </w:r>
            <w:r w:rsidRPr="00B07642">
              <w:rPr>
                <w:webHidden/>
                <w:color w:val="5F5F5F"/>
              </w:rPr>
              <w:fldChar w:fldCharType="begin"/>
            </w:r>
            <w:r w:rsidRPr="00B07642">
              <w:rPr>
                <w:webHidden/>
                <w:color w:val="5F5F5F"/>
              </w:rPr>
              <w:instrText xml:space="preserve"> PAGEREF _Toc229144565 \h </w:instrText>
            </w:r>
            <w:r w:rsidRPr="00B07642">
              <w:rPr>
                <w:webHidden/>
                <w:color w:val="5F5F5F"/>
              </w:rPr>
            </w:r>
            <w:r w:rsidRPr="00B07642">
              <w:rPr>
                <w:webHidden/>
                <w:color w:val="5F5F5F"/>
              </w:rPr>
              <w:fldChar w:fldCharType="separate"/>
            </w:r>
            <w:r w:rsidR="00284ABB">
              <w:rPr>
                <w:webHidden/>
                <w:color w:val="5F5F5F"/>
              </w:rPr>
              <w:t>16</w:t>
            </w:r>
            <w:r w:rsidRPr="00B07642">
              <w:rPr>
                <w:webHidden/>
                <w:color w:val="5F5F5F"/>
              </w:rPr>
              <w:fldChar w:fldCharType="end"/>
            </w:r>
          </w:hyperlink>
        </w:p>
        <w:p w14:paraId="1B03A9A2" w14:textId="29CCF651"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66" w:history="1">
            <w:r w:rsidRPr="00B07642">
              <w:rPr>
                <w:rStyle w:val="Hyperlink"/>
                <w:rFonts w:ascii="Ubuntu" w:hAnsi="Ubuntu"/>
                <w:color w:val="5F5F5F"/>
                <w:lang w:eastAsia="en-GB"/>
              </w:rPr>
              <w:t>Appendix 3 - Foliar disease assessment key</w:t>
            </w:r>
            <w:r w:rsidRPr="00B07642">
              <w:rPr>
                <w:webHidden/>
                <w:color w:val="5F5F5F"/>
              </w:rPr>
              <w:tab/>
            </w:r>
            <w:r w:rsidRPr="00B07642">
              <w:rPr>
                <w:webHidden/>
                <w:color w:val="5F5F5F"/>
              </w:rPr>
              <w:fldChar w:fldCharType="begin"/>
            </w:r>
            <w:r w:rsidRPr="00B07642">
              <w:rPr>
                <w:webHidden/>
                <w:color w:val="5F5F5F"/>
              </w:rPr>
              <w:instrText xml:space="preserve"> PAGEREF _Toc229144566 \h </w:instrText>
            </w:r>
            <w:r w:rsidRPr="00B07642">
              <w:rPr>
                <w:webHidden/>
                <w:color w:val="5F5F5F"/>
              </w:rPr>
            </w:r>
            <w:r w:rsidRPr="00B07642">
              <w:rPr>
                <w:webHidden/>
                <w:color w:val="5F5F5F"/>
              </w:rPr>
              <w:fldChar w:fldCharType="separate"/>
            </w:r>
            <w:r w:rsidR="00284ABB">
              <w:rPr>
                <w:webHidden/>
                <w:color w:val="5F5F5F"/>
              </w:rPr>
              <w:t>19</w:t>
            </w:r>
            <w:r w:rsidRPr="00B07642">
              <w:rPr>
                <w:webHidden/>
                <w:color w:val="5F5F5F"/>
              </w:rPr>
              <w:fldChar w:fldCharType="end"/>
            </w:r>
          </w:hyperlink>
        </w:p>
        <w:p w14:paraId="768F65D8" w14:textId="4DDFCF94"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67" w:history="1">
            <w:r w:rsidRPr="00B07642">
              <w:rPr>
                <w:rStyle w:val="Hyperlink"/>
                <w:rFonts w:ascii="Ubuntu" w:hAnsi="Ubuntu"/>
                <w:color w:val="5F5F5F"/>
                <w:lang w:eastAsia="en-GB"/>
              </w:rPr>
              <w:t>Appendix 4 - Ear blight of wheat key</w:t>
            </w:r>
            <w:r w:rsidRPr="00B07642">
              <w:rPr>
                <w:webHidden/>
                <w:color w:val="5F5F5F"/>
              </w:rPr>
              <w:tab/>
            </w:r>
            <w:r w:rsidRPr="00B07642">
              <w:rPr>
                <w:webHidden/>
                <w:color w:val="5F5F5F"/>
              </w:rPr>
              <w:fldChar w:fldCharType="begin"/>
            </w:r>
            <w:r w:rsidRPr="00B07642">
              <w:rPr>
                <w:webHidden/>
                <w:color w:val="5F5F5F"/>
              </w:rPr>
              <w:instrText xml:space="preserve"> PAGEREF _Toc229144567 \h </w:instrText>
            </w:r>
            <w:r w:rsidRPr="00B07642">
              <w:rPr>
                <w:webHidden/>
                <w:color w:val="5F5F5F"/>
              </w:rPr>
            </w:r>
            <w:r w:rsidRPr="00B07642">
              <w:rPr>
                <w:webHidden/>
                <w:color w:val="5F5F5F"/>
              </w:rPr>
              <w:fldChar w:fldCharType="separate"/>
            </w:r>
            <w:r w:rsidR="00284ABB">
              <w:rPr>
                <w:webHidden/>
                <w:color w:val="5F5F5F"/>
              </w:rPr>
              <w:t>21</w:t>
            </w:r>
            <w:r w:rsidRPr="00B07642">
              <w:rPr>
                <w:webHidden/>
                <w:color w:val="5F5F5F"/>
              </w:rPr>
              <w:fldChar w:fldCharType="end"/>
            </w:r>
          </w:hyperlink>
        </w:p>
        <w:p w14:paraId="7642FFEF" w14:textId="1522A60D"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68" w:history="1">
            <w:r w:rsidRPr="00B07642">
              <w:rPr>
                <w:rStyle w:val="Hyperlink"/>
                <w:rFonts w:ascii="Ubuntu" w:hAnsi="Ubuntu"/>
                <w:color w:val="5F5F5F"/>
                <w:lang w:eastAsia="en-GB"/>
              </w:rPr>
              <w:t>Appendix 5 - Wheat glume blotch key</w:t>
            </w:r>
            <w:r w:rsidRPr="00B07642">
              <w:rPr>
                <w:webHidden/>
                <w:color w:val="5F5F5F"/>
              </w:rPr>
              <w:tab/>
            </w:r>
            <w:r w:rsidRPr="00B07642">
              <w:rPr>
                <w:webHidden/>
                <w:color w:val="5F5F5F"/>
              </w:rPr>
              <w:fldChar w:fldCharType="begin"/>
            </w:r>
            <w:r w:rsidRPr="00B07642">
              <w:rPr>
                <w:webHidden/>
                <w:color w:val="5F5F5F"/>
              </w:rPr>
              <w:instrText xml:space="preserve"> PAGEREF _Toc229144568 \h </w:instrText>
            </w:r>
            <w:r w:rsidRPr="00B07642">
              <w:rPr>
                <w:webHidden/>
                <w:color w:val="5F5F5F"/>
              </w:rPr>
            </w:r>
            <w:r w:rsidRPr="00B07642">
              <w:rPr>
                <w:webHidden/>
                <w:color w:val="5F5F5F"/>
              </w:rPr>
              <w:fldChar w:fldCharType="separate"/>
            </w:r>
            <w:r w:rsidR="00284ABB">
              <w:rPr>
                <w:webHidden/>
                <w:color w:val="5F5F5F"/>
              </w:rPr>
              <w:t>22</w:t>
            </w:r>
            <w:r w:rsidRPr="00B07642">
              <w:rPr>
                <w:webHidden/>
                <w:color w:val="5F5F5F"/>
              </w:rPr>
              <w:fldChar w:fldCharType="end"/>
            </w:r>
          </w:hyperlink>
        </w:p>
        <w:p w14:paraId="03616665" w14:textId="5813636F"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69" w:history="1">
            <w:r w:rsidRPr="00B07642">
              <w:rPr>
                <w:rStyle w:val="Hyperlink"/>
                <w:rFonts w:ascii="Ubuntu" w:hAnsi="Ubuntu"/>
                <w:color w:val="5F5F5F"/>
                <w:lang w:eastAsia="en-GB"/>
              </w:rPr>
              <w:t>Appendix 6 - Eyespot of wheat key</w:t>
            </w:r>
            <w:r w:rsidRPr="00B07642">
              <w:rPr>
                <w:webHidden/>
                <w:color w:val="5F5F5F"/>
              </w:rPr>
              <w:tab/>
            </w:r>
            <w:r w:rsidRPr="00B07642">
              <w:rPr>
                <w:webHidden/>
                <w:color w:val="5F5F5F"/>
              </w:rPr>
              <w:fldChar w:fldCharType="begin"/>
            </w:r>
            <w:r w:rsidRPr="00B07642">
              <w:rPr>
                <w:webHidden/>
                <w:color w:val="5F5F5F"/>
              </w:rPr>
              <w:instrText xml:space="preserve"> PAGEREF _Toc229144569 \h </w:instrText>
            </w:r>
            <w:r w:rsidRPr="00B07642">
              <w:rPr>
                <w:webHidden/>
                <w:color w:val="5F5F5F"/>
              </w:rPr>
            </w:r>
            <w:r w:rsidRPr="00B07642">
              <w:rPr>
                <w:webHidden/>
                <w:color w:val="5F5F5F"/>
              </w:rPr>
              <w:fldChar w:fldCharType="separate"/>
            </w:r>
            <w:r w:rsidR="00284ABB">
              <w:rPr>
                <w:webHidden/>
                <w:color w:val="5F5F5F"/>
              </w:rPr>
              <w:t>23</w:t>
            </w:r>
            <w:r w:rsidRPr="00B07642">
              <w:rPr>
                <w:webHidden/>
                <w:color w:val="5F5F5F"/>
              </w:rPr>
              <w:fldChar w:fldCharType="end"/>
            </w:r>
          </w:hyperlink>
        </w:p>
        <w:p w14:paraId="4AA1D9D4" w14:textId="66F16C6A"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70" w:history="1">
            <w:r w:rsidRPr="00B07642">
              <w:rPr>
                <w:rStyle w:val="Hyperlink"/>
                <w:rFonts w:ascii="Ubuntu" w:hAnsi="Ubuntu"/>
                <w:color w:val="5F5F5F"/>
                <w:lang w:eastAsia="en-GB"/>
              </w:rPr>
              <w:t>Appendix 7 - Determination of Dry Matter on Cereals</w:t>
            </w:r>
            <w:r w:rsidRPr="00B07642">
              <w:rPr>
                <w:webHidden/>
                <w:color w:val="5F5F5F"/>
              </w:rPr>
              <w:tab/>
            </w:r>
            <w:r w:rsidRPr="00B07642">
              <w:rPr>
                <w:webHidden/>
                <w:color w:val="5F5F5F"/>
              </w:rPr>
              <w:fldChar w:fldCharType="begin"/>
            </w:r>
            <w:r w:rsidRPr="00B07642">
              <w:rPr>
                <w:webHidden/>
                <w:color w:val="5F5F5F"/>
              </w:rPr>
              <w:instrText xml:space="preserve"> PAGEREF _Toc229144570 \h </w:instrText>
            </w:r>
            <w:r w:rsidRPr="00B07642">
              <w:rPr>
                <w:webHidden/>
                <w:color w:val="5F5F5F"/>
              </w:rPr>
            </w:r>
            <w:r w:rsidRPr="00B07642">
              <w:rPr>
                <w:webHidden/>
                <w:color w:val="5F5F5F"/>
              </w:rPr>
              <w:fldChar w:fldCharType="separate"/>
            </w:r>
            <w:r w:rsidR="00284ABB">
              <w:rPr>
                <w:webHidden/>
                <w:color w:val="5F5F5F"/>
              </w:rPr>
              <w:t>24</w:t>
            </w:r>
            <w:r w:rsidRPr="00B07642">
              <w:rPr>
                <w:webHidden/>
                <w:color w:val="5F5F5F"/>
              </w:rPr>
              <w:fldChar w:fldCharType="end"/>
            </w:r>
          </w:hyperlink>
        </w:p>
        <w:p w14:paraId="3E2E6924" w14:textId="53D58375"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71" w:history="1">
            <w:r w:rsidRPr="00B07642">
              <w:rPr>
                <w:rStyle w:val="Hyperlink"/>
                <w:rFonts w:ascii="Ubuntu" w:hAnsi="Ubuntu" w:cs="Arial"/>
                <w:noProof/>
                <w:color w:val="5F5F5F"/>
                <w:lang w:eastAsia="en-GB"/>
              </w:rPr>
              <w:t>Oven Method</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_Toc229144571 \h </w:instrText>
            </w:r>
            <w:r w:rsidRPr="00B07642">
              <w:rPr>
                <w:noProof/>
                <w:webHidden/>
                <w:color w:val="5F5F5F"/>
              </w:rPr>
            </w:r>
            <w:r w:rsidRPr="00B07642">
              <w:rPr>
                <w:noProof/>
                <w:webHidden/>
                <w:color w:val="5F5F5F"/>
              </w:rPr>
              <w:fldChar w:fldCharType="separate"/>
            </w:r>
            <w:r w:rsidR="00284ABB">
              <w:rPr>
                <w:noProof/>
                <w:webHidden/>
                <w:color w:val="5F5F5F"/>
              </w:rPr>
              <w:t>24</w:t>
            </w:r>
            <w:r w:rsidRPr="00B07642">
              <w:rPr>
                <w:noProof/>
                <w:webHidden/>
                <w:color w:val="5F5F5F"/>
              </w:rPr>
              <w:fldChar w:fldCharType="end"/>
            </w:r>
          </w:hyperlink>
        </w:p>
        <w:p w14:paraId="15845CBA" w14:textId="7B63013F"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72" w:history="1">
            <w:r w:rsidRPr="00B07642">
              <w:rPr>
                <w:rStyle w:val="Hyperlink"/>
                <w:rFonts w:ascii="Ubuntu" w:hAnsi="Ubuntu" w:cs="Arial"/>
                <w:noProof/>
                <w:color w:val="5F5F5F"/>
                <w:lang w:eastAsia="en-GB"/>
              </w:rPr>
              <w:t>Near Infrared Reflectance (NIR) &amp; Nuclear Magnetic Resonance (NMR)</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_Toc229144572 \h </w:instrText>
            </w:r>
            <w:r w:rsidRPr="00B07642">
              <w:rPr>
                <w:noProof/>
                <w:webHidden/>
                <w:color w:val="5F5F5F"/>
              </w:rPr>
            </w:r>
            <w:r w:rsidRPr="00B07642">
              <w:rPr>
                <w:noProof/>
                <w:webHidden/>
                <w:color w:val="5F5F5F"/>
              </w:rPr>
              <w:fldChar w:fldCharType="separate"/>
            </w:r>
            <w:r w:rsidR="00284ABB">
              <w:rPr>
                <w:noProof/>
                <w:webHidden/>
                <w:color w:val="5F5F5F"/>
              </w:rPr>
              <w:t>25</w:t>
            </w:r>
            <w:r w:rsidRPr="00B07642">
              <w:rPr>
                <w:noProof/>
                <w:webHidden/>
                <w:color w:val="5F5F5F"/>
              </w:rPr>
              <w:fldChar w:fldCharType="end"/>
            </w:r>
          </w:hyperlink>
        </w:p>
        <w:p w14:paraId="11E60C76" w14:textId="5C9EE4E6" w:rsidR="003658F0" w:rsidRPr="00B07642" w:rsidRDefault="003658F0">
          <w:pPr>
            <w:pStyle w:val="TOC3"/>
            <w:tabs>
              <w:tab w:val="right" w:leader="dot" w:pos="9350"/>
            </w:tabs>
            <w:rPr>
              <w:rFonts w:asciiTheme="minorHAnsi" w:eastAsiaTheme="minorEastAsia" w:hAnsiTheme="minorHAnsi" w:cstheme="minorBidi"/>
              <w:i w:val="0"/>
              <w:noProof/>
              <w:color w:val="5F5F5F"/>
              <w:kern w:val="2"/>
              <w:sz w:val="24"/>
              <w:szCs w:val="24"/>
              <w:lang w:eastAsia="en-GB"/>
              <w14:ligatures w14:val="standardContextual"/>
            </w:rPr>
          </w:pPr>
          <w:hyperlink w:anchor="_Toc229144573" w:history="1">
            <w:r w:rsidRPr="00B07642">
              <w:rPr>
                <w:rStyle w:val="Hyperlink"/>
                <w:rFonts w:ascii="Ubuntu" w:hAnsi="Ubuntu" w:cs="Arial"/>
                <w:noProof/>
                <w:color w:val="5F5F5F"/>
                <w:lang w:eastAsia="en-GB"/>
              </w:rPr>
              <w:t>Electronic moisture analyser (moisture meter)</w:t>
            </w:r>
            <w:r w:rsidRPr="00B07642">
              <w:rPr>
                <w:noProof/>
                <w:webHidden/>
                <w:color w:val="5F5F5F"/>
              </w:rPr>
              <w:tab/>
            </w:r>
            <w:r w:rsidRPr="00B07642">
              <w:rPr>
                <w:noProof/>
                <w:webHidden/>
                <w:color w:val="5F5F5F"/>
              </w:rPr>
              <w:fldChar w:fldCharType="begin"/>
            </w:r>
            <w:r w:rsidRPr="00B07642">
              <w:rPr>
                <w:noProof/>
                <w:webHidden/>
                <w:color w:val="5F5F5F"/>
              </w:rPr>
              <w:instrText xml:space="preserve"> PAGEREF _Toc229144573 \h </w:instrText>
            </w:r>
            <w:r w:rsidRPr="00B07642">
              <w:rPr>
                <w:noProof/>
                <w:webHidden/>
                <w:color w:val="5F5F5F"/>
              </w:rPr>
            </w:r>
            <w:r w:rsidRPr="00B07642">
              <w:rPr>
                <w:noProof/>
                <w:webHidden/>
                <w:color w:val="5F5F5F"/>
              </w:rPr>
              <w:fldChar w:fldCharType="separate"/>
            </w:r>
            <w:r w:rsidR="00284ABB">
              <w:rPr>
                <w:noProof/>
                <w:webHidden/>
                <w:color w:val="5F5F5F"/>
              </w:rPr>
              <w:t>25</w:t>
            </w:r>
            <w:r w:rsidRPr="00B07642">
              <w:rPr>
                <w:noProof/>
                <w:webHidden/>
                <w:color w:val="5F5F5F"/>
              </w:rPr>
              <w:fldChar w:fldCharType="end"/>
            </w:r>
          </w:hyperlink>
        </w:p>
        <w:p w14:paraId="4178C9E2" w14:textId="69DE50E0"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74" w:history="1">
            <w:r w:rsidRPr="00B07642">
              <w:rPr>
                <w:rStyle w:val="Hyperlink"/>
                <w:rFonts w:ascii="Ubuntu" w:hAnsi="Ubuntu"/>
                <w:color w:val="5F5F5F"/>
                <w:lang w:eastAsia="en-GB"/>
              </w:rPr>
              <w:t>Appendix 8 - Deadlines and milestones</w:t>
            </w:r>
            <w:r w:rsidRPr="00B07642">
              <w:rPr>
                <w:webHidden/>
                <w:color w:val="5F5F5F"/>
              </w:rPr>
              <w:tab/>
            </w:r>
            <w:r w:rsidRPr="00B07642">
              <w:rPr>
                <w:webHidden/>
                <w:color w:val="5F5F5F"/>
              </w:rPr>
              <w:fldChar w:fldCharType="begin"/>
            </w:r>
            <w:r w:rsidRPr="00B07642">
              <w:rPr>
                <w:webHidden/>
                <w:color w:val="5F5F5F"/>
              </w:rPr>
              <w:instrText xml:space="preserve"> PAGEREF _Toc229144574 \h </w:instrText>
            </w:r>
            <w:r w:rsidRPr="00B07642">
              <w:rPr>
                <w:webHidden/>
                <w:color w:val="5F5F5F"/>
              </w:rPr>
            </w:r>
            <w:r w:rsidRPr="00B07642">
              <w:rPr>
                <w:webHidden/>
                <w:color w:val="5F5F5F"/>
              </w:rPr>
              <w:fldChar w:fldCharType="separate"/>
            </w:r>
            <w:r w:rsidR="00284ABB">
              <w:rPr>
                <w:webHidden/>
                <w:color w:val="5F5F5F"/>
              </w:rPr>
              <w:t>26</w:t>
            </w:r>
            <w:r w:rsidRPr="00B07642">
              <w:rPr>
                <w:webHidden/>
                <w:color w:val="5F5F5F"/>
              </w:rPr>
              <w:fldChar w:fldCharType="end"/>
            </w:r>
          </w:hyperlink>
        </w:p>
        <w:p w14:paraId="51E5B3B9" w14:textId="03C34B8D"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75" w:history="1">
            <w:r w:rsidRPr="00B07642">
              <w:rPr>
                <w:rStyle w:val="Hyperlink"/>
                <w:rFonts w:ascii="Ubuntu" w:hAnsi="Ubuntu"/>
                <w:color w:val="5F5F5F"/>
                <w:lang w:eastAsia="en-GB"/>
              </w:rPr>
              <w:t>Appendix 9 – Payments for abandoned or rejected trials</w:t>
            </w:r>
            <w:r w:rsidRPr="00B07642">
              <w:rPr>
                <w:webHidden/>
                <w:color w:val="5F5F5F"/>
              </w:rPr>
              <w:tab/>
            </w:r>
            <w:r w:rsidRPr="00B07642">
              <w:rPr>
                <w:webHidden/>
                <w:color w:val="5F5F5F"/>
              </w:rPr>
              <w:fldChar w:fldCharType="begin"/>
            </w:r>
            <w:r w:rsidRPr="00B07642">
              <w:rPr>
                <w:webHidden/>
                <w:color w:val="5F5F5F"/>
              </w:rPr>
              <w:instrText xml:space="preserve"> PAGEREF _Toc229144575 \h </w:instrText>
            </w:r>
            <w:r w:rsidRPr="00B07642">
              <w:rPr>
                <w:webHidden/>
                <w:color w:val="5F5F5F"/>
              </w:rPr>
            </w:r>
            <w:r w:rsidRPr="00B07642">
              <w:rPr>
                <w:webHidden/>
                <w:color w:val="5F5F5F"/>
              </w:rPr>
              <w:fldChar w:fldCharType="separate"/>
            </w:r>
            <w:r w:rsidR="00284ABB">
              <w:rPr>
                <w:webHidden/>
                <w:color w:val="5F5F5F"/>
              </w:rPr>
              <w:t>28</w:t>
            </w:r>
            <w:r w:rsidRPr="00B07642">
              <w:rPr>
                <w:webHidden/>
                <w:color w:val="5F5F5F"/>
              </w:rPr>
              <w:fldChar w:fldCharType="end"/>
            </w:r>
          </w:hyperlink>
        </w:p>
        <w:p w14:paraId="742CAB20" w14:textId="26F1E891" w:rsidR="003658F0" w:rsidRPr="00B07642" w:rsidRDefault="003658F0">
          <w:pPr>
            <w:pStyle w:val="TOC2"/>
            <w:rPr>
              <w:rFonts w:asciiTheme="minorHAnsi" w:eastAsiaTheme="minorEastAsia" w:hAnsiTheme="minorHAnsi" w:cstheme="minorBidi"/>
              <w:b w:val="0"/>
              <w:bCs w:val="0"/>
              <w:smallCaps w:val="0"/>
              <w:color w:val="5F5F5F"/>
              <w:kern w:val="2"/>
              <w:sz w:val="24"/>
              <w:szCs w:val="24"/>
              <w:lang w:eastAsia="en-GB"/>
              <w14:ligatures w14:val="standardContextual"/>
            </w:rPr>
          </w:pPr>
          <w:hyperlink w:anchor="_Toc229144576" w:history="1">
            <w:r w:rsidRPr="00B07642">
              <w:rPr>
                <w:rStyle w:val="Hyperlink"/>
                <w:rFonts w:ascii="Ubuntu" w:hAnsi="Ubuntu"/>
                <w:color w:val="5F5F5F"/>
                <w:lang w:eastAsia="en-GB"/>
              </w:rPr>
              <w:t>Contact us</w:t>
            </w:r>
            <w:r w:rsidRPr="00B07642">
              <w:rPr>
                <w:webHidden/>
                <w:color w:val="5F5F5F"/>
              </w:rPr>
              <w:tab/>
            </w:r>
            <w:r w:rsidRPr="00B07642">
              <w:rPr>
                <w:webHidden/>
                <w:color w:val="5F5F5F"/>
              </w:rPr>
              <w:fldChar w:fldCharType="begin"/>
            </w:r>
            <w:r w:rsidRPr="00B07642">
              <w:rPr>
                <w:webHidden/>
                <w:color w:val="5F5F5F"/>
              </w:rPr>
              <w:instrText xml:space="preserve"> PAGEREF _Toc229144576 \h </w:instrText>
            </w:r>
            <w:r w:rsidRPr="00B07642">
              <w:rPr>
                <w:webHidden/>
                <w:color w:val="5F5F5F"/>
              </w:rPr>
            </w:r>
            <w:r w:rsidRPr="00B07642">
              <w:rPr>
                <w:webHidden/>
                <w:color w:val="5F5F5F"/>
              </w:rPr>
              <w:fldChar w:fldCharType="separate"/>
            </w:r>
            <w:r w:rsidR="00284ABB">
              <w:rPr>
                <w:webHidden/>
                <w:color w:val="5F5F5F"/>
              </w:rPr>
              <w:t>29</w:t>
            </w:r>
            <w:r w:rsidRPr="00B07642">
              <w:rPr>
                <w:webHidden/>
                <w:color w:val="5F5F5F"/>
              </w:rPr>
              <w:fldChar w:fldCharType="end"/>
            </w:r>
          </w:hyperlink>
        </w:p>
        <w:p w14:paraId="537DC898" w14:textId="12B28FFE" w:rsidR="003658F0" w:rsidRDefault="003658F0">
          <w:r w:rsidRPr="00B07642">
            <w:rPr>
              <w:b/>
              <w:bCs/>
              <w:noProof/>
              <w:color w:val="5F5F5F"/>
            </w:rPr>
            <w:fldChar w:fldCharType="end"/>
          </w:r>
        </w:p>
      </w:sdtContent>
    </w:sdt>
    <w:p w14:paraId="20D98893" w14:textId="6FB0ECB6" w:rsidR="002B69A1" w:rsidRPr="00FC586D" w:rsidRDefault="002B69A1" w:rsidP="00FC586D">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5" w:name="_Toc94165726"/>
      <w:bookmarkStart w:id="6" w:name="_Toc229144535"/>
      <w:r w:rsidRPr="00CE78CC">
        <w:rPr>
          <w:rFonts w:ascii="Ubuntu" w:eastAsia="Times New Roman" w:hAnsi="Ubuntu" w:cs="Arial"/>
          <w:color w:val="0090D4"/>
          <w:kern w:val="0"/>
          <w:sz w:val="40"/>
          <w:szCs w:val="36"/>
          <w:lang w:eastAsia="en-GB"/>
          <w14:ligatures w14:val="none"/>
        </w:rPr>
        <w:lastRenderedPageBreak/>
        <w:t>Part 1: Trial distribution</w:t>
      </w:r>
      <w:bookmarkStart w:id="7" w:name="_Hlk167003228"/>
      <w:bookmarkEnd w:id="5"/>
      <w:bookmarkEnd w:id="6"/>
    </w:p>
    <w:p w14:paraId="5459378F" w14:textId="77777777" w:rsidR="002B69A1" w:rsidRPr="008D084E" w:rsidRDefault="002B69A1" w:rsidP="008D084E">
      <w:pPr>
        <w:pStyle w:val="BodyText"/>
        <w:rPr>
          <w:rFonts w:ascii="Arial" w:hAnsi="Arial" w:cs="Arial"/>
          <w:color w:val="5F5F5F"/>
          <w:sz w:val="20"/>
          <w:lang w:eastAsia="en-GB"/>
        </w:rPr>
      </w:pPr>
      <w:r w:rsidRPr="008D084E">
        <w:rPr>
          <w:rFonts w:ascii="Arial" w:hAnsi="Arial" w:cs="Arial"/>
          <w:color w:val="5F5F5F"/>
          <w:sz w:val="20"/>
          <w:lang w:eastAsia="en-GB"/>
        </w:rPr>
        <w:t xml:space="preserve">The Early Sown Winter Wheat trial series is intended to show the performance of a selection of winter wheat varieties when sown in late August or early September. </w:t>
      </w:r>
      <w:bookmarkEnd w:id="7"/>
      <w:r w:rsidRPr="008D084E">
        <w:rPr>
          <w:rFonts w:ascii="Arial" w:hAnsi="Arial" w:cs="Arial"/>
          <w:color w:val="5F5F5F"/>
          <w:sz w:val="20"/>
          <w:lang w:eastAsia="en-GB"/>
        </w:rPr>
        <w:t xml:space="preserve">The trials are to be grown at six first-wheat sites where early sowing of wheat is of relevance.  </w:t>
      </w:r>
    </w:p>
    <w:p w14:paraId="7DB53FB6" w14:textId="77777777" w:rsidR="002B69A1" w:rsidRPr="008D084E" w:rsidRDefault="002B69A1" w:rsidP="008D084E">
      <w:pPr>
        <w:pStyle w:val="BodyText"/>
        <w:rPr>
          <w:rFonts w:ascii="Arial" w:hAnsi="Arial" w:cs="Arial"/>
          <w:color w:val="5F5F5F"/>
          <w:sz w:val="20"/>
          <w:lang w:eastAsia="en-GB"/>
        </w:rPr>
      </w:pPr>
    </w:p>
    <w:p w14:paraId="2D5A365C" w14:textId="77777777" w:rsidR="002B69A1" w:rsidRPr="008D084E" w:rsidRDefault="002B69A1" w:rsidP="008D084E">
      <w:pPr>
        <w:pStyle w:val="BodyText"/>
        <w:rPr>
          <w:rFonts w:ascii="Arial" w:hAnsi="Arial" w:cs="Arial"/>
          <w:color w:val="5F5F5F"/>
          <w:sz w:val="20"/>
          <w:lang w:eastAsia="en-GB"/>
        </w:rPr>
      </w:pPr>
      <w:r w:rsidRPr="008D084E">
        <w:rPr>
          <w:rFonts w:ascii="Arial" w:hAnsi="Arial" w:cs="Arial"/>
          <w:color w:val="5F5F5F"/>
          <w:sz w:val="20"/>
          <w:lang w:eastAsia="en-GB"/>
        </w:rPr>
        <w:t xml:space="preserve">All management and inputs will be identical to other Recommended List trials, as will the data required from them if not otherwise specified in this protocol. </w:t>
      </w:r>
    </w:p>
    <w:p w14:paraId="78E42A08" w14:textId="77777777" w:rsidR="002B69A1" w:rsidRPr="008D084E" w:rsidRDefault="002B69A1" w:rsidP="008D084E">
      <w:pPr>
        <w:pStyle w:val="BodyText"/>
        <w:rPr>
          <w:rFonts w:ascii="Arial" w:hAnsi="Arial" w:cs="Arial"/>
          <w:color w:val="5F5F5F"/>
          <w:sz w:val="20"/>
          <w:lang w:eastAsia="en-GB"/>
        </w:rPr>
      </w:pPr>
    </w:p>
    <w:p w14:paraId="642D611A" w14:textId="77777777" w:rsidR="002B69A1" w:rsidRDefault="002B69A1" w:rsidP="008D084E">
      <w:pPr>
        <w:pStyle w:val="BodyText"/>
        <w:rPr>
          <w:rFonts w:ascii="Arial" w:hAnsi="Arial" w:cs="Arial"/>
          <w:color w:val="5F5F5F"/>
          <w:sz w:val="20"/>
          <w:lang w:eastAsia="en-GB"/>
        </w:rPr>
      </w:pPr>
      <w:r w:rsidRPr="008D084E">
        <w:rPr>
          <w:rFonts w:ascii="Arial" w:hAnsi="Arial" w:cs="Arial"/>
          <w:color w:val="5F5F5F"/>
          <w:sz w:val="20"/>
          <w:lang w:eastAsia="en-GB"/>
        </w:rPr>
        <w:t>Early Sown Winter wheat trial sites</w:t>
      </w:r>
    </w:p>
    <w:p w14:paraId="2A3AE7E2" w14:textId="77777777" w:rsidR="004B1A6B" w:rsidRPr="008D084E" w:rsidRDefault="004B1A6B" w:rsidP="008D084E">
      <w:pPr>
        <w:pStyle w:val="BodyText"/>
        <w:rPr>
          <w:rFonts w:ascii="Arial" w:hAnsi="Arial" w:cs="Arial"/>
          <w:color w:val="5F5F5F"/>
          <w:sz w:val="20"/>
          <w:lang w:eastAsia="en-GB"/>
        </w:rPr>
      </w:pPr>
    </w:p>
    <w:p w14:paraId="3BF30760" w14:textId="2419EAED" w:rsidR="002B69A1" w:rsidRPr="004B1A6B" w:rsidRDefault="004B1A6B" w:rsidP="004B1A6B">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t xml:space="preserve">Table </w:t>
      </w:r>
      <w:r>
        <w:rPr>
          <w:rFonts w:ascii="Arial" w:hAnsi="Arial" w:cs="Arial"/>
          <w:b/>
          <w:bCs/>
          <w:color w:val="5F5F5F"/>
          <w:sz w:val="20"/>
          <w:lang w:eastAsia="en-GB"/>
        </w:rPr>
        <w:t>2</w:t>
      </w:r>
      <w:r w:rsidRPr="004A00CD">
        <w:rPr>
          <w:rFonts w:ascii="Arial" w:hAnsi="Arial" w:cs="Arial"/>
          <w:b/>
          <w:bCs/>
          <w:color w:val="5F5F5F"/>
          <w:sz w:val="20"/>
          <w:lang w:eastAsia="en-GB"/>
        </w:rPr>
        <w:t xml:space="preserve"> – </w:t>
      </w:r>
      <w:r w:rsidR="003255B0">
        <w:rPr>
          <w:rFonts w:ascii="Arial" w:hAnsi="Arial" w:cs="Arial"/>
          <w:b/>
          <w:bCs/>
          <w:color w:val="5F5F5F"/>
          <w:sz w:val="20"/>
          <w:lang w:eastAsia="en-GB"/>
        </w:rPr>
        <w:t>summary of early sown winter wheat trials</w:t>
      </w:r>
    </w:p>
    <w:tbl>
      <w:tblPr>
        <w:tblW w:w="94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2426"/>
        <w:gridCol w:w="5150"/>
      </w:tblGrid>
      <w:tr w:rsidR="002B69A1" w:rsidRPr="00BC7AC1" w14:paraId="2FD507C7" w14:textId="77777777" w:rsidTr="00A356AB">
        <w:trPr>
          <w:trHeight w:val="502"/>
        </w:trPr>
        <w:tc>
          <w:tcPr>
            <w:tcW w:w="1868" w:type="dxa"/>
            <w:shd w:val="clear" w:color="auto" w:fill="E9F4FC"/>
            <w:noWrap/>
            <w:vAlign w:val="center"/>
          </w:tcPr>
          <w:p w14:paraId="756EBB0C" w14:textId="77777777" w:rsidR="002B69A1" w:rsidRPr="00A356AB" w:rsidRDefault="002B69A1" w:rsidP="00A356AB">
            <w:pPr>
              <w:pStyle w:val="Tableheading"/>
              <w:tabs>
                <w:tab w:val="left" w:pos="375"/>
                <w:tab w:val="center" w:pos="3131"/>
              </w:tabs>
              <w:jc w:val="left"/>
            </w:pPr>
            <w:r w:rsidRPr="00A356AB">
              <w:t>RL Trial ID</w:t>
            </w:r>
          </w:p>
        </w:tc>
        <w:tc>
          <w:tcPr>
            <w:tcW w:w="2426" w:type="dxa"/>
            <w:shd w:val="clear" w:color="auto" w:fill="E9F4FC"/>
            <w:vAlign w:val="center"/>
          </w:tcPr>
          <w:p w14:paraId="340ABF02" w14:textId="77777777" w:rsidR="002B69A1" w:rsidRPr="00A356AB" w:rsidRDefault="002B69A1" w:rsidP="00A356AB">
            <w:pPr>
              <w:pStyle w:val="Tableheading"/>
              <w:tabs>
                <w:tab w:val="left" w:pos="375"/>
                <w:tab w:val="center" w:pos="3131"/>
              </w:tabs>
              <w:jc w:val="left"/>
            </w:pPr>
            <w:r w:rsidRPr="00A356AB">
              <w:t>Trials at site</w:t>
            </w:r>
          </w:p>
        </w:tc>
        <w:tc>
          <w:tcPr>
            <w:tcW w:w="5150" w:type="dxa"/>
            <w:shd w:val="clear" w:color="auto" w:fill="E9F4FC"/>
            <w:noWrap/>
            <w:vAlign w:val="center"/>
          </w:tcPr>
          <w:p w14:paraId="1B4E8F1D" w14:textId="77777777" w:rsidR="002B69A1" w:rsidRPr="00A356AB" w:rsidRDefault="002B69A1" w:rsidP="00A356AB">
            <w:pPr>
              <w:pStyle w:val="Tableheading"/>
              <w:tabs>
                <w:tab w:val="left" w:pos="375"/>
                <w:tab w:val="center" w:pos="3131"/>
              </w:tabs>
              <w:jc w:val="left"/>
            </w:pPr>
            <w:r w:rsidRPr="00A356AB">
              <w:t>Location</w:t>
            </w:r>
          </w:p>
        </w:tc>
      </w:tr>
      <w:tr w:rsidR="002B69A1" w:rsidRPr="00BC7AC1" w14:paraId="3E98D2D7" w14:textId="77777777" w:rsidTr="00A356AB">
        <w:trPr>
          <w:trHeight w:val="600"/>
        </w:trPr>
        <w:tc>
          <w:tcPr>
            <w:tcW w:w="1868" w:type="dxa"/>
            <w:noWrap/>
          </w:tcPr>
          <w:p w14:paraId="1A9838A2" w14:textId="77777777" w:rsidR="002B69A1" w:rsidRPr="00A356AB" w:rsidRDefault="002B69A1" w:rsidP="00A356AB">
            <w:pPr>
              <w:pStyle w:val="Table-Body-centred"/>
              <w:jc w:val="left"/>
            </w:pPr>
            <w:r w:rsidRPr="00A356AB">
              <w:t>WW507</w:t>
            </w:r>
          </w:p>
        </w:tc>
        <w:tc>
          <w:tcPr>
            <w:tcW w:w="2426" w:type="dxa"/>
          </w:tcPr>
          <w:p w14:paraId="5CC1626F" w14:textId="77777777" w:rsidR="002B69A1" w:rsidRPr="00A356AB" w:rsidRDefault="002B69A1" w:rsidP="00A356AB">
            <w:pPr>
              <w:pStyle w:val="Table-Body-centred"/>
              <w:jc w:val="left"/>
            </w:pPr>
            <w:r w:rsidRPr="00A356AB">
              <w:t>3 rep +F</w:t>
            </w:r>
          </w:p>
          <w:p w14:paraId="01EA3663" w14:textId="77777777" w:rsidR="002B69A1" w:rsidRPr="00A356AB" w:rsidRDefault="002B69A1" w:rsidP="00A356AB">
            <w:pPr>
              <w:pStyle w:val="Table-Body-centred"/>
              <w:jc w:val="left"/>
            </w:pPr>
            <w:r w:rsidRPr="00A356AB">
              <w:t>1 rep DOP</w:t>
            </w:r>
          </w:p>
        </w:tc>
        <w:tc>
          <w:tcPr>
            <w:tcW w:w="5150" w:type="dxa"/>
            <w:noWrap/>
          </w:tcPr>
          <w:p w14:paraId="11352353" w14:textId="77777777" w:rsidR="002B69A1" w:rsidRPr="00A356AB" w:rsidRDefault="002B69A1" w:rsidP="00A356AB">
            <w:pPr>
              <w:pStyle w:val="Table-Body-centred"/>
              <w:jc w:val="left"/>
            </w:pPr>
            <w:r w:rsidRPr="00A356AB">
              <w:t>Central England</w:t>
            </w:r>
          </w:p>
        </w:tc>
      </w:tr>
      <w:tr w:rsidR="002B69A1" w:rsidRPr="00BC7AC1" w14:paraId="2E3C5E2F" w14:textId="77777777" w:rsidTr="00A356AB">
        <w:trPr>
          <w:trHeight w:val="558"/>
        </w:trPr>
        <w:tc>
          <w:tcPr>
            <w:tcW w:w="1868" w:type="dxa"/>
            <w:noWrap/>
          </w:tcPr>
          <w:p w14:paraId="07DD489E" w14:textId="77777777" w:rsidR="002B69A1" w:rsidRPr="00A356AB" w:rsidRDefault="002B69A1" w:rsidP="00A356AB">
            <w:pPr>
              <w:pStyle w:val="Table-Body-centred"/>
              <w:jc w:val="left"/>
            </w:pPr>
            <w:r w:rsidRPr="00A356AB">
              <w:t>WW518</w:t>
            </w:r>
          </w:p>
          <w:p w14:paraId="4F3785F4" w14:textId="77777777" w:rsidR="002B69A1" w:rsidRPr="00A356AB" w:rsidRDefault="002B69A1" w:rsidP="00A356AB">
            <w:pPr>
              <w:pStyle w:val="Table-Body-centred"/>
              <w:jc w:val="left"/>
            </w:pPr>
          </w:p>
        </w:tc>
        <w:tc>
          <w:tcPr>
            <w:tcW w:w="2426" w:type="dxa"/>
          </w:tcPr>
          <w:p w14:paraId="201AB018" w14:textId="77777777" w:rsidR="002B69A1" w:rsidRPr="00A356AB" w:rsidRDefault="002B69A1" w:rsidP="00A356AB">
            <w:pPr>
              <w:pStyle w:val="Table-Body-centred"/>
              <w:jc w:val="left"/>
            </w:pPr>
            <w:r w:rsidRPr="00A356AB">
              <w:t>3 rep +F</w:t>
            </w:r>
          </w:p>
          <w:p w14:paraId="3AE24303" w14:textId="77777777" w:rsidR="002B69A1" w:rsidRPr="00A356AB" w:rsidRDefault="002B69A1" w:rsidP="00A356AB">
            <w:pPr>
              <w:pStyle w:val="Table-Body-centred"/>
              <w:jc w:val="left"/>
            </w:pPr>
            <w:r w:rsidRPr="00A356AB">
              <w:t>1 rep DOP</w:t>
            </w:r>
          </w:p>
        </w:tc>
        <w:tc>
          <w:tcPr>
            <w:tcW w:w="5150" w:type="dxa"/>
            <w:noWrap/>
          </w:tcPr>
          <w:p w14:paraId="1531B012" w14:textId="77777777" w:rsidR="002B69A1" w:rsidRPr="00A356AB" w:rsidRDefault="002B69A1" w:rsidP="00A356AB">
            <w:pPr>
              <w:pStyle w:val="Table-Body-centred"/>
              <w:jc w:val="left"/>
            </w:pPr>
            <w:r w:rsidRPr="00A356AB">
              <w:t>Lothians, Scotland</w:t>
            </w:r>
          </w:p>
        </w:tc>
      </w:tr>
      <w:tr w:rsidR="002B69A1" w:rsidRPr="00BC7AC1" w14:paraId="48A50382" w14:textId="77777777" w:rsidTr="00A356AB">
        <w:trPr>
          <w:trHeight w:val="552"/>
        </w:trPr>
        <w:tc>
          <w:tcPr>
            <w:tcW w:w="1868" w:type="dxa"/>
            <w:noWrap/>
          </w:tcPr>
          <w:p w14:paraId="5CF5FB07" w14:textId="77777777" w:rsidR="002B69A1" w:rsidRPr="00A356AB" w:rsidRDefault="002B69A1" w:rsidP="00A356AB">
            <w:pPr>
              <w:pStyle w:val="Table-Body-centred"/>
              <w:jc w:val="left"/>
            </w:pPr>
            <w:r w:rsidRPr="00A356AB">
              <w:t>WW525</w:t>
            </w:r>
          </w:p>
        </w:tc>
        <w:tc>
          <w:tcPr>
            <w:tcW w:w="2426" w:type="dxa"/>
          </w:tcPr>
          <w:p w14:paraId="63AC2018" w14:textId="77777777" w:rsidR="002B69A1" w:rsidRPr="00A356AB" w:rsidRDefault="002B69A1" w:rsidP="00A356AB">
            <w:pPr>
              <w:pStyle w:val="Table-Body-centred"/>
              <w:jc w:val="left"/>
            </w:pPr>
            <w:r w:rsidRPr="00A356AB">
              <w:t>3 rep +F</w:t>
            </w:r>
          </w:p>
          <w:p w14:paraId="5D582FC7" w14:textId="77777777" w:rsidR="002B69A1" w:rsidRPr="00A356AB" w:rsidRDefault="002B69A1" w:rsidP="00A356AB">
            <w:pPr>
              <w:pStyle w:val="Table-Body-centred"/>
              <w:jc w:val="left"/>
            </w:pPr>
            <w:r w:rsidRPr="00A356AB">
              <w:t>1 rep DOP</w:t>
            </w:r>
          </w:p>
        </w:tc>
        <w:tc>
          <w:tcPr>
            <w:tcW w:w="5150" w:type="dxa"/>
            <w:noWrap/>
          </w:tcPr>
          <w:p w14:paraId="1B2DD730" w14:textId="77777777" w:rsidR="002B69A1" w:rsidRPr="00A356AB" w:rsidRDefault="002B69A1" w:rsidP="00A356AB">
            <w:pPr>
              <w:pStyle w:val="Table-Body-centred"/>
              <w:jc w:val="left"/>
            </w:pPr>
            <w:r w:rsidRPr="00A356AB">
              <w:t>Yorkshire Wolds</w:t>
            </w:r>
          </w:p>
        </w:tc>
      </w:tr>
      <w:tr w:rsidR="002B69A1" w:rsidRPr="00BC7AC1" w14:paraId="57A07DCA" w14:textId="77777777" w:rsidTr="00A356AB">
        <w:trPr>
          <w:trHeight w:val="546"/>
        </w:trPr>
        <w:tc>
          <w:tcPr>
            <w:tcW w:w="1868" w:type="dxa"/>
            <w:noWrap/>
          </w:tcPr>
          <w:p w14:paraId="7D847F78" w14:textId="77777777" w:rsidR="002B69A1" w:rsidRPr="00A356AB" w:rsidRDefault="002B69A1" w:rsidP="00A356AB">
            <w:pPr>
              <w:pStyle w:val="Table-Body-centred"/>
              <w:jc w:val="left"/>
            </w:pPr>
            <w:r w:rsidRPr="00A356AB">
              <w:t>WW530</w:t>
            </w:r>
          </w:p>
          <w:p w14:paraId="5F1B185A" w14:textId="77777777" w:rsidR="002B69A1" w:rsidRPr="00A356AB" w:rsidRDefault="002B69A1" w:rsidP="00A356AB">
            <w:pPr>
              <w:pStyle w:val="Table-Body-centred"/>
              <w:jc w:val="left"/>
            </w:pPr>
          </w:p>
        </w:tc>
        <w:tc>
          <w:tcPr>
            <w:tcW w:w="2426" w:type="dxa"/>
          </w:tcPr>
          <w:p w14:paraId="2D8214FB" w14:textId="77777777" w:rsidR="002B69A1" w:rsidRPr="00A356AB" w:rsidRDefault="002B69A1" w:rsidP="00A356AB">
            <w:pPr>
              <w:pStyle w:val="Table-Body-centred"/>
              <w:jc w:val="left"/>
            </w:pPr>
            <w:r w:rsidRPr="00A356AB">
              <w:t>3 rep +F</w:t>
            </w:r>
          </w:p>
          <w:p w14:paraId="726BA451" w14:textId="77777777" w:rsidR="002B69A1" w:rsidRPr="00A356AB" w:rsidRDefault="002B69A1" w:rsidP="00A356AB">
            <w:pPr>
              <w:pStyle w:val="Table-Body-centred"/>
              <w:jc w:val="left"/>
            </w:pPr>
            <w:r w:rsidRPr="00A356AB">
              <w:t>1 rep DOP</w:t>
            </w:r>
          </w:p>
        </w:tc>
        <w:tc>
          <w:tcPr>
            <w:tcW w:w="5150" w:type="dxa"/>
            <w:noWrap/>
          </w:tcPr>
          <w:p w14:paraId="268BAE0A" w14:textId="77777777" w:rsidR="002B69A1" w:rsidRPr="00A356AB" w:rsidRDefault="002B69A1" w:rsidP="00A356AB">
            <w:pPr>
              <w:pStyle w:val="Table-Body-centred"/>
              <w:jc w:val="left"/>
            </w:pPr>
            <w:r w:rsidRPr="00A356AB">
              <w:t>Fife, Scotland</w:t>
            </w:r>
          </w:p>
        </w:tc>
      </w:tr>
      <w:tr w:rsidR="002B69A1" w:rsidRPr="00BC7AC1" w14:paraId="6555F61A" w14:textId="77777777" w:rsidTr="00A356AB">
        <w:trPr>
          <w:trHeight w:val="568"/>
        </w:trPr>
        <w:tc>
          <w:tcPr>
            <w:tcW w:w="1868" w:type="dxa"/>
            <w:noWrap/>
          </w:tcPr>
          <w:p w14:paraId="43068526" w14:textId="77777777" w:rsidR="002B69A1" w:rsidRPr="00A356AB" w:rsidRDefault="002B69A1" w:rsidP="00A356AB">
            <w:pPr>
              <w:pStyle w:val="Table-Body-centred"/>
              <w:jc w:val="left"/>
            </w:pPr>
            <w:r w:rsidRPr="00A356AB">
              <w:t>WW534</w:t>
            </w:r>
          </w:p>
        </w:tc>
        <w:tc>
          <w:tcPr>
            <w:tcW w:w="2426" w:type="dxa"/>
          </w:tcPr>
          <w:p w14:paraId="6C2EE9AE" w14:textId="77777777" w:rsidR="002B69A1" w:rsidRPr="00A356AB" w:rsidRDefault="002B69A1" w:rsidP="00A356AB">
            <w:pPr>
              <w:pStyle w:val="Table-Body-centred"/>
              <w:jc w:val="left"/>
            </w:pPr>
            <w:r w:rsidRPr="00A356AB">
              <w:t>3 rep +F</w:t>
            </w:r>
          </w:p>
          <w:p w14:paraId="5EC7A11C" w14:textId="77777777" w:rsidR="002B69A1" w:rsidRPr="00A356AB" w:rsidRDefault="002B69A1" w:rsidP="00A356AB">
            <w:pPr>
              <w:pStyle w:val="Table-Body-centred"/>
              <w:jc w:val="left"/>
            </w:pPr>
            <w:r w:rsidRPr="00A356AB">
              <w:t>1 rep DOP</w:t>
            </w:r>
          </w:p>
        </w:tc>
        <w:tc>
          <w:tcPr>
            <w:tcW w:w="5150" w:type="dxa"/>
            <w:noWrap/>
          </w:tcPr>
          <w:p w14:paraId="2B7C9467" w14:textId="77777777" w:rsidR="002B69A1" w:rsidRPr="00A356AB" w:rsidRDefault="002B69A1" w:rsidP="00A356AB">
            <w:pPr>
              <w:pStyle w:val="Table-Body-centred"/>
              <w:jc w:val="left"/>
            </w:pPr>
            <w:r w:rsidRPr="00A356AB">
              <w:t>Northumberland</w:t>
            </w:r>
          </w:p>
        </w:tc>
      </w:tr>
      <w:tr w:rsidR="002B69A1" w:rsidRPr="00BC7AC1" w14:paraId="412FFC85" w14:textId="77777777" w:rsidTr="00A356AB">
        <w:trPr>
          <w:trHeight w:val="562"/>
        </w:trPr>
        <w:tc>
          <w:tcPr>
            <w:tcW w:w="1868" w:type="dxa"/>
            <w:noWrap/>
          </w:tcPr>
          <w:p w14:paraId="2DCF369D" w14:textId="77777777" w:rsidR="002B69A1" w:rsidRPr="00A356AB" w:rsidRDefault="002B69A1" w:rsidP="00A356AB">
            <w:pPr>
              <w:pStyle w:val="Table-Body-centred"/>
              <w:jc w:val="left"/>
            </w:pPr>
            <w:r w:rsidRPr="00A356AB">
              <w:t>WW535</w:t>
            </w:r>
          </w:p>
        </w:tc>
        <w:tc>
          <w:tcPr>
            <w:tcW w:w="2426" w:type="dxa"/>
          </w:tcPr>
          <w:p w14:paraId="016EDF7C" w14:textId="77777777" w:rsidR="002B69A1" w:rsidRPr="00A356AB" w:rsidRDefault="002B69A1" w:rsidP="00A356AB">
            <w:pPr>
              <w:pStyle w:val="Table-Body-centred"/>
              <w:jc w:val="left"/>
            </w:pPr>
            <w:r w:rsidRPr="00A356AB">
              <w:t>3 rep +F</w:t>
            </w:r>
          </w:p>
          <w:p w14:paraId="15803F3D" w14:textId="77777777" w:rsidR="002B69A1" w:rsidRPr="00A356AB" w:rsidRDefault="002B69A1" w:rsidP="00A356AB">
            <w:pPr>
              <w:pStyle w:val="Table-Body-centred"/>
              <w:jc w:val="left"/>
            </w:pPr>
            <w:r w:rsidRPr="00A356AB">
              <w:t>1 rep DOP</w:t>
            </w:r>
          </w:p>
        </w:tc>
        <w:tc>
          <w:tcPr>
            <w:tcW w:w="5150" w:type="dxa"/>
            <w:noWrap/>
          </w:tcPr>
          <w:p w14:paraId="7406BA8F" w14:textId="77777777" w:rsidR="002B69A1" w:rsidRPr="00A356AB" w:rsidRDefault="002B69A1" w:rsidP="00A356AB">
            <w:pPr>
              <w:pStyle w:val="Table-Body-centred"/>
              <w:jc w:val="left"/>
            </w:pPr>
            <w:r w:rsidRPr="00A356AB">
              <w:t>South or East England</w:t>
            </w:r>
          </w:p>
        </w:tc>
      </w:tr>
    </w:tbl>
    <w:p w14:paraId="68F74039" w14:textId="77777777" w:rsidR="002B69A1" w:rsidRPr="003B1DCA" w:rsidRDefault="002B69A1" w:rsidP="003B1DCA">
      <w:pPr>
        <w:pStyle w:val="BodyText"/>
        <w:rPr>
          <w:rFonts w:ascii="Arial" w:hAnsi="Arial" w:cs="Arial"/>
          <w:color w:val="5F5F5F"/>
          <w:sz w:val="20"/>
          <w:lang w:eastAsia="en-GB"/>
        </w:rPr>
      </w:pPr>
    </w:p>
    <w:p w14:paraId="55D5215D" w14:textId="2009C57F" w:rsidR="002B69A1" w:rsidRPr="003B1DCA" w:rsidRDefault="002B69A1" w:rsidP="003B1DCA">
      <w:pPr>
        <w:pStyle w:val="BodyText"/>
        <w:rPr>
          <w:rFonts w:ascii="Arial" w:hAnsi="Arial" w:cs="Arial"/>
          <w:color w:val="5F5F5F"/>
          <w:sz w:val="20"/>
          <w:lang w:eastAsia="en-GB"/>
        </w:rPr>
      </w:pPr>
      <w:r w:rsidRPr="003B1DCA">
        <w:rPr>
          <w:rFonts w:ascii="Arial" w:hAnsi="Arial" w:cs="Arial"/>
          <w:color w:val="5F5F5F"/>
          <w:sz w:val="20"/>
          <w:lang w:eastAsia="en-GB"/>
        </w:rPr>
        <w:t xml:space="preserve">The varieties to be included will be determined by AHDB: </w:t>
      </w:r>
      <w:r w:rsidRPr="007260A0">
        <w:rPr>
          <w:rFonts w:ascii="Arial" w:hAnsi="Arial" w:cs="Arial"/>
          <w:color w:val="5F5F5F"/>
          <w:sz w:val="20"/>
          <w:u w:val="single"/>
          <w:lang w:eastAsia="en-GB"/>
        </w:rPr>
        <w:t>up to a maximum of 35 varieties</w:t>
      </w:r>
      <w:r w:rsidRPr="003B1DCA">
        <w:rPr>
          <w:rFonts w:ascii="Arial" w:hAnsi="Arial" w:cs="Arial"/>
          <w:color w:val="5F5F5F"/>
          <w:sz w:val="20"/>
          <w:lang w:eastAsia="en-GB"/>
        </w:rPr>
        <w:t xml:space="preserve">. </w:t>
      </w:r>
    </w:p>
    <w:p w14:paraId="4AFF3312" w14:textId="29BF62EE" w:rsidR="002B69A1" w:rsidRPr="007560F0" w:rsidRDefault="002B69A1" w:rsidP="007560F0">
      <w:pPr>
        <w:pStyle w:val="Heading4"/>
        <w:spacing w:before="240" w:line="240" w:lineRule="auto"/>
        <w:rPr>
          <w:rFonts w:asciiTheme="majorHAnsi" w:hAnsiTheme="majorHAnsi"/>
          <w:i w:val="0"/>
          <w:color w:val="0090D4"/>
          <w:kern w:val="0"/>
          <w:sz w:val="28"/>
          <w:szCs w:val="20"/>
          <w:lang w:eastAsia="en-GB"/>
          <w14:ligatures w14:val="none"/>
        </w:rPr>
      </w:pPr>
      <w:r w:rsidRPr="007560F0">
        <w:rPr>
          <w:rFonts w:asciiTheme="majorHAnsi" w:hAnsiTheme="majorHAnsi"/>
          <w:i w:val="0"/>
          <w:color w:val="0090D4"/>
          <w:kern w:val="0"/>
          <w:sz w:val="28"/>
          <w:szCs w:val="20"/>
          <w:lang w:eastAsia="en-GB"/>
          <w14:ligatures w14:val="none"/>
        </w:rPr>
        <w:t>Standard control varieties</w:t>
      </w:r>
    </w:p>
    <w:p w14:paraId="3B5722F7" w14:textId="77777777" w:rsidR="002B69A1" w:rsidRPr="003B1DCA" w:rsidRDefault="002B69A1" w:rsidP="003B1DCA">
      <w:pPr>
        <w:pStyle w:val="BodyText"/>
        <w:rPr>
          <w:rFonts w:ascii="Arial" w:hAnsi="Arial" w:cs="Arial"/>
          <w:color w:val="5F5F5F"/>
          <w:sz w:val="20"/>
          <w:lang w:eastAsia="en-GB"/>
        </w:rPr>
      </w:pPr>
      <w:r w:rsidRPr="003B1DCA">
        <w:rPr>
          <w:rFonts w:ascii="Arial" w:hAnsi="Arial" w:cs="Arial"/>
          <w:color w:val="5F5F5F"/>
          <w:sz w:val="20"/>
          <w:lang w:eastAsia="en-GB"/>
        </w:rPr>
        <w:t>A ‘benchmark’ variety suited to early sowing may be included.</w:t>
      </w:r>
    </w:p>
    <w:p w14:paraId="18E52703" w14:textId="77777777" w:rsidR="002B69A1" w:rsidRPr="003B1DCA" w:rsidRDefault="002B69A1" w:rsidP="003B1DCA">
      <w:pPr>
        <w:pStyle w:val="BodyText"/>
        <w:rPr>
          <w:rFonts w:ascii="Arial" w:hAnsi="Arial" w:cs="Arial"/>
          <w:color w:val="5F5F5F"/>
          <w:sz w:val="20"/>
          <w:lang w:eastAsia="en-GB"/>
        </w:rPr>
      </w:pPr>
      <w:r w:rsidRPr="003B1DCA">
        <w:rPr>
          <w:rFonts w:ascii="Arial" w:hAnsi="Arial" w:cs="Arial"/>
          <w:color w:val="5F5F5F"/>
          <w:sz w:val="20"/>
          <w:lang w:eastAsia="en-GB"/>
        </w:rPr>
        <w:t>P1 &amp; P2 varieties deemed suitable for early sowing by breeders/agents.</w:t>
      </w:r>
    </w:p>
    <w:p w14:paraId="2A166A4B" w14:textId="77777777" w:rsidR="002B69A1" w:rsidRPr="003B1DCA" w:rsidRDefault="002B69A1" w:rsidP="003B1DCA">
      <w:pPr>
        <w:pStyle w:val="BodyText"/>
        <w:rPr>
          <w:rFonts w:ascii="Arial" w:hAnsi="Arial" w:cs="Arial"/>
          <w:color w:val="5F5F5F"/>
          <w:sz w:val="20"/>
          <w:lang w:eastAsia="en-GB"/>
        </w:rPr>
      </w:pPr>
      <w:r w:rsidRPr="003B1DCA">
        <w:rPr>
          <w:rFonts w:ascii="Arial" w:hAnsi="Arial" w:cs="Arial"/>
          <w:color w:val="5F5F5F"/>
          <w:sz w:val="20"/>
          <w:lang w:eastAsia="en-GB"/>
        </w:rPr>
        <w:t>Current RL candidates deemed suitable for early sowing by breeders/agents.</w:t>
      </w:r>
    </w:p>
    <w:p w14:paraId="3B66C47D" w14:textId="4026A15D" w:rsidR="00DB1882" w:rsidRPr="003B1DCA" w:rsidRDefault="002B69A1" w:rsidP="003B1DCA">
      <w:pPr>
        <w:pStyle w:val="BodyText"/>
        <w:rPr>
          <w:rFonts w:ascii="Arial" w:hAnsi="Arial" w:cs="Arial"/>
          <w:color w:val="5F5F5F"/>
          <w:sz w:val="20"/>
          <w:lang w:eastAsia="en-GB"/>
        </w:rPr>
      </w:pPr>
      <w:r w:rsidRPr="003B1DCA">
        <w:rPr>
          <w:rFonts w:ascii="Arial" w:hAnsi="Arial" w:cs="Arial"/>
          <w:color w:val="5F5F5F"/>
          <w:sz w:val="20"/>
          <w:lang w:eastAsia="en-GB"/>
        </w:rPr>
        <w:t>NL2 varieties (i.e. that may be promoted into RL trials as candidates) deemed suitable for early sowing by the breeders/agents.</w:t>
      </w:r>
    </w:p>
    <w:p w14:paraId="328624A4" w14:textId="77777777" w:rsidR="002B69A1" w:rsidRPr="00DB1882" w:rsidRDefault="002B69A1" w:rsidP="00DB1882">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8" w:name="_Toc195677765"/>
      <w:bookmarkStart w:id="9" w:name="_Toc94165727"/>
      <w:bookmarkStart w:id="10" w:name="_Toc229144536"/>
      <w:r w:rsidRPr="00DB1882">
        <w:rPr>
          <w:rFonts w:ascii="Ubuntu" w:eastAsia="Times New Roman" w:hAnsi="Ubuntu" w:cs="Arial"/>
          <w:color w:val="0090D4"/>
          <w:kern w:val="0"/>
          <w:sz w:val="32"/>
          <w:szCs w:val="32"/>
          <w:lang w:eastAsia="en-GB"/>
          <w14:ligatures w14:val="none"/>
        </w:rPr>
        <w:t>1.1 Description of trial</w:t>
      </w:r>
      <w:bookmarkEnd w:id="8"/>
      <w:bookmarkEnd w:id="9"/>
      <w:bookmarkEnd w:id="10"/>
    </w:p>
    <w:p w14:paraId="1553DCD9" w14:textId="77777777" w:rsidR="002B69A1" w:rsidRPr="00DB1882" w:rsidRDefault="002B69A1" w:rsidP="00DB1882">
      <w:pPr>
        <w:pStyle w:val="BodyText"/>
        <w:rPr>
          <w:rFonts w:ascii="Arial" w:hAnsi="Arial" w:cs="Arial"/>
          <w:color w:val="5F5F5F"/>
          <w:sz w:val="20"/>
          <w:lang w:eastAsia="en-GB"/>
        </w:rPr>
      </w:pPr>
      <w:r w:rsidRPr="00DB1882">
        <w:rPr>
          <w:rFonts w:ascii="Arial" w:hAnsi="Arial" w:cs="Arial"/>
          <w:color w:val="5F5F5F"/>
          <w:sz w:val="20"/>
          <w:lang w:eastAsia="en-GB"/>
        </w:rPr>
        <w:t>The Early-sown yield trials will be a three replication, incomplete plot design, which should receive a full fungicide programme and plant growth regulators. A single replicate of disease observation plots (DOP) will also be grown to provide disease infection data. The DOPs should be untreated with fungicide but should receive the same full plant growth regulator treatment as the yield trial.</w:t>
      </w:r>
      <w:bookmarkStart w:id="11" w:name="_Toc195677766"/>
    </w:p>
    <w:p w14:paraId="1D64261A" w14:textId="77777777" w:rsidR="00DB1882" w:rsidRDefault="00DB1882" w:rsidP="002B69A1">
      <w:pPr>
        <w:pStyle w:val="Heading2"/>
        <w:keepNext w:val="0"/>
        <w:rPr>
          <w:rFonts w:eastAsiaTheme="minorHAnsi" w:cstheme="minorBidi"/>
          <w:szCs w:val="22"/>
        </w:rPr>
      </w:pPr>
      <w:bookmarkStart w:id="12" w:name="_Toc94165728"/>
    </w:p>
    <w:p w14:paraId="7F5B825F" w14:textId="4381B323" w:rsidR="002B69A1" w:rsidRPr="008321B6" w:rsidRDefault="002B69A1" w:rsidP="008321B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13" w:name="_Toc229144537"/>
      <w:r w:rsidRPr="00683F65">
        <w:rPr>
          <w:rFonts w:ascii="Ubuntu" w:eastAsia="Times New Roman" w:hAnsi="Ubuntu" w:cs="Arial"/>
          <w:color w:val="0090D4"/>
          <w:kern w:val="0"/>
          <w:sz w:val="32"/>
          <w:szCs w:val="32"/>
          <w:lang w:eastAsia="en-GB"/>
          <w14:ligatures w14:val="none"/>
        </w:rPr>
        <w:lastRenderedPageBreak/>
        <w:t>1.2 Soil type definitions</w:t>
      </w:r>
      <w:bookmarkEnd w:id="11"/>
      <w:bookmarkEnd w:id="12"/>
      <w:bookmarkEnd w:id="13"/>
    </w:p>
    <w:p w14:paraId="74A585EC" w14:textId="77777777" w:rsidR="002B69A1" w:rsidRPr="00683F65" w:rsidRDefault="002B69A1" w:rsidP="00683F65">
      <w:pPr>
        <w:pStyle w:val="BodyText"/>
        <w:rPr>
          <w:rFonts w:ascii="Arial" w:hAnsi="Arial" w:cs="Arial"/>
          <w:color w:val="5F5F5F"/>
          <w:sz w:val="20"/>
          <w:lang w:eastAsia="en-GB"/>
        </w:rPr>
      </w:pPr>
      <w:r w:rsidRPr="00683F65">
        <w:rPr>
          <w:rFonts w:ascii="Arial" w:hAnsi="Arial" w:cs="Arial"/>
          <w:color w:val="5F5F5F"/>
          <w:sz w:val="20"/>
          <w:lang w:eastAsia="en-GB"/>
        </w:rPr>
        <w:t xml:space="preserve">As per RL protocol. </w:t>
      </w:r>
    </w:p>
    <w:p w14:paraId="2BC8952E" w14:textId="374BE531" w:rsidR="002B69A1" w:rsidRPr="008321B6" w:rsidRDefault="002B69A1" w:rsidP="008321B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14" w:name="_Toc195677767"/>
      <w:bookmarkStart w:id="15" w:name="_Toc94165729"/>
      <w:bookmarkStart w:id="16" w:name="_Toc229144538"/>
      <w:r w:rsidRPr="00683F65">
        <w:rPr>
          <w:rFonts w:ascii="Ubuntu" w:eastAsia="Times New Roman" w:hAnsi="Ubuntu" w:cs="Arial"/>
          <w:color w:val="0090D4"/>
          <w:kern w:val="0"/>
          <w:sz w:val="32"/>
          <w:szCs w:val="32"/>
          <w:lang w:eastAsia="en-GB"/>
          <w14:ligatures w14:val="none"/>
        </w:rPr>
        <w:t>1.3 Trial specifications</w:t>
      </w:r>
      <w:bookmarkEnd w:id="14"/>
      <w:bookmarkEnd w:id="15"/>
      <w:bookmarkEnd w:id="16"/>
    </w:p>
    <w:p w14:paraId="490FD1FD" w14:textId="77777777" w:rsidR="002B69A1" w:rsidRPr="00683F65" w:rsidRDefault="002B69A1" w:rsidP="00683F65">
      <w:pPr>
        <w:pStyle w:val="BodyText"/>
        <w:rPr>
          <w:rFonts w:ascii="Arial" w:hAnsi="Arial" w:cs="Arial"/>
          <w:color w:val="5F5F5F"/>
          <w:sz w:val="20"/>
          <w:lang w:eastAsia="en-GB"/>
        </w:rPr>
      </w:pPr>
      <w:r w:rsidRPr="00683F65">
        <w:rPr>
          <w:rFonts w:ascii="Arial" w:hAnsi="Arial" w:cs="Arial"/>
          <w:color w:val="5F5F5F"/>
          <w:sz w:val="20"/>
          <w:lang w:eastAsia="en-GB"/>
        </w:rPr>
        <w:t xml:space="preserve">The trials should be sown within the period 25th August to the 14th September. </w:t>
      </w:r>
      <w:bookmarkStart w:id="17" w:name="_Toc195677777"/>
    </w:p>
    <w:p w14:paraId="7EF7AD4D" w14:textId="77777777" w:rsidR="002B69A1" w:rsidRPr="00683F65" w:rsidRDefault="002B69A1" w:rsidP="00683F65">
      <w:pPr>
        <w:pStyle w:val="BodyText"/>
        <w:rPr>
          <w:rFonts w:ascii="Arial" w:hAnsi="Arial" w:cs="Arial"/>
          <w:color w:val="5F5F5F"/>
          <w:sz w:val="20"/>
          <w:lang w:eastAsia="en-GB"/>
        </w:rPr>
      </w:pPr>
      <w:r w:rsidRPr="00683F65">
        <w:rPr>
          <w:rFonts w:ascii="Arial" w:hAnsi="Arial" w:cs="Arial"/>
          <w:color w:val="5F5F5F"/>
          <w:sz w:val="20"/>
          <w:lang w:eastAsia="en-GB"/>
        </w:rPr>
        <w:t xml:space="preserve">The optimum time of sowing is the first week of September but it is accepted that it may be necessary to sow in the last week of August if seedbed conditions are good and the weather forecast is not. </w:t>
      </w:r>
    </w:p>
    <w:p w14:paraId="7EC04D5E" w14:textId="77777777" w:rsidR="002B69A1" w:rsidRPr="00683F65" w:rsidRDefault="002B69A1" w:rsidP="00683F65">
      <w:pPr>
        <w:pStyle w:val="BodyText"/>
        <w:rPr>
          <w:rFonts w:ascii="Arial" w:hAnsi="Arial" w:cs="Arial"/>
          <w:color w:val="5F5F5F"/>
          <w:sz w:val="20"/>
          <w:lang w:eastAsia="en-GB"/>
        </w:rPr>
      </w:pPr>
      <w:r w:rsidRPr="00683F65">
        <w:rPr>
          <w:rFonts w:ascii="Arial" w:hAnsi="Arial" w:cs="Arial"/>
          <w:color w:val="5F5F5F"/>
          <w:sz w:val="20"/>
          <w:lang w:eastAsia="en-GB"/>
        </w:rPr>
        <w:t>Contact the Field Trials Managers if it is impossible to sow before the 14th September.</w:t>
      </w:r>
    </w:p>
    <w:p w14:paraId="32650CA8" w14:textId="77777777" w:rsidR="002B69A1" w:rsidRPr="00683F65" w:rsidRDefault="002B69A1" w:rsidP="00683F65">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18" w:name="_Toc94165730"/>
      <w:bookmarkStart w:id="19" w:name="_Toc229144539"/>
      <w:r w:rsidRPr="00683F65">
        <w:rPr>
          <w:rFonts w:ascii="Ubuntu" w:eastAsia="Times New Roman" w:hAnsi="Ubuntu" w:cs="Arial"/>
          <w:color w:val="0090D4"/>
          <w:kern w:val="0"/>
          <w:sz w:val="32"/>
          <w:szCs w:val="32"/>
          <w:lang w:eastAsia="en-GB"/>
          <w14:ligatures w14:val="none"/>
        </w:rPr>
        <w:t>1.4 Trial design and treatments</w:t>
      </w:r>
      <w:bookmarkEnd w:id="17"/>
      <w:bookmarkEnd w:id="18"/>
      <w:bookmarkEnd w:id="19"/>
    </w:p>
    <w:p w14:paraId="37C50858" w14:textId="77777777" w:rsidR="002B69A1" w:rsidRPr="00683F65" w:rsidRDefault="002B69A1" w:rsidP="00683F65">
      <w:pPr>
        <w:pStyle w:val="BodyText"/>
        <w:rPr>
          <w:rFonts w:ascii="Arial" w:hAnsi="Arial" w:cs="Arial"/>
          <w:color w:val="5F5F5F"/>
          <w:sz w:val="20"/>
          <w:lang w:eastAsia="en-GB"/>
        </w:rPr>
      </w:pPr>
      <w:r w:rsidRPr="00683F65">
        <w:rPr>
          <w:rFonts w:ascii="Arial" w:hAnsi="Arial" w:cs="Arial"/>
          <w:color w:val="5F5F5F"/>
          <w:sz w:val="20"/>
          <w:lang w:eastAsia="en-GB"/>
        </w:rPr>
        <w:t xml:space="preserve">The RL Data Team will generate trial layouts. They will be transferred to the appropriate trial centres in electronic format as Excel workbooks. Instructions concerning the recording and transfer of data will be issued separately. </w:t>
      </w:r>
    </w:p>
    <w:p w14:paraId="1CDDFAF4" w14:textId="77777777" w:rsidR="002B69A1" w:rsidRPr="00683F65" w:rsidRDefault="002B69A1" w:rsidP="00683F65">
      <w:pPr>
        <w:pStyle w:val="BodyText"/>
        <w:rPr>
          <w:rFonts w:ascii="Arial" w:hAnsi="Arial" w:cs="Arial"/>
          <w:color w:val="5F5F5F"/>
          <w:sz w:val="20"/>
          <w:lang w:eastAsia="en-GB"/>
        </w:rPr>
      </w:pPr>
    </w:p>
    <w:p w14:paraId="5D9CB210" w14:textId="068834F8" w:rsidR="002B69A1" w:rsidRPr="00683F65" w:rsidRDefault="002B69A1" w:rsidP="00683F65">
      <w:pPr>
        <w:pStyle w:val="BodyText"/>
        <w:rPr>
          <w:rFonts w:ascii="Arial" w:hAnsi="Arial" w:cs="Arial"/>
          <w:color w:val="5F5F5F"/>
          <w:sz w:val="20"/>
          <w:lang w:eastAsia="en-GB"/>
        </w:rPr>
      </w:pPr>
      <w:r w:rsidRPr="00683F65">
        <w:rPr>
          <w:rFonts w:ascii="Arial" w:hAnsi="Arial" w:cs="Arial"/>
          <w:color w:val="5F5F5F"/>
          <w:sz w:val="20"/>
          <w:lang w:eastAsia="en-GB"/>
        </w:rPr>
        <w:t xml:space="preserve">Fungicide and PGR treatments are to be applied to the yield trial and PGR only to the DOPs. These form part of the trial contract and may constitute a breach of the contract if not adhered to. The special protocols for use are revised annually in December and revised versions will be circulated early in the calendar year for use after this time. </w:t>
      </w:r>
      <w:bookmarkStart w:id="20" w:name="_Toc188429001"/>
    </w:p>
    <w:p w14:paraId="5F67E561" w14:textId="77777777" w:rsidR="002B69A1" w:rsidRPr="00D940A8" w:rsidRDefault="002B69A1" w:rsidP="00D940A8">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21" w:name="_Toc94165731"/>
      <w:bookmarkStart w:id="22" w:name="_Toc229144540"/>
      <w:r w:rsidRPr="00D940A8">
        <w:rPr>
          <w:rFonts w:ascii="Ubuntu" w:eastAsia="Times New Roman" w:hAnsi="Ubuntu" w:cs="Arial"/>
          <w:color w:val="0090D4"/>
          <w:kern w:val="0"/>
          <w:sz w:val="40"/>
          <w:szCs w:val="36"/>
          <w:lang w:eastAsia="en-GB"/>
          <w14:ligatures w14:val="none"/>
        </w:rPr>
        <w:t>Part 2: Trials</w:t>
      </w:r>
      <w:bookmarkEnd w:id="20"/>
      <w:bookmarkEnd w:id="21"/>
      <w:bookmarkEnd w:id="22"/>
      <w:r w:rsidRPr="00D940A8">
        <w:rPr>
          <w:rFonts w:ascii="Ubuntu" w:eastAsia="Times New Roman" w:hAnsi="Ubuntu" w:cs="Arial"/>
          <w:color w:val="0090D4"/>
          <w:kern w:val="0"/>
          <w:sz w:val="40"/>
          <w:szCs w:val="36"/>
          <w:lang w:eastAsia="en-GB"/>
          <w14:ligatures w14:val="none"/>
        </w:rPr>
        <w:t xml:space="preserve"> </w:t>
      </w:r>
    </w:p>
    <w:p w14:paraId="2FD7A4B6" w14:textId="77777777" w:rsidR="002B69A1" w:rsidRPr="00D940A8" w:rsidRDefault="002B69A1" w:rsidP="00D940A8">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23" w:name="_Toc195677779"/>
      <w:bookmarkStart w:id="24" w:name="_Toc94165732"/>
      <w:bookmarkStart w:id="25" w:name="_Toc229144541"/>
      <w:r w:rsidRPr="00D940A8">
        <w:rPr>
          <w:rFonts w:ascii="Ubuntu" w:eastAsia="Times New Roman" w:hAnsi="Ubuntu" w:cs="Arial"/>
          <w:color w:val="0090D4"/>
          <w:kern w:val="0"/>
          <w:sz w:val="32"/>
          <w:szCs w:val="32"/>
          <w:lang w:eastAsia="en-GB"/>
          <w14:ligatures w14:val="none"/>
        </w:rPr>
        <w:t>2.1 General</w:t>
      </w:r>
      <w:bookmarkEnd w:id="23"/>
      <w:r w:rsidRPr="00D940A8">
        <w:rPr>
          <w:rFonts w:ascii="Ubuntu" w:eastAsia="Times New Roman" w:hAnsi="Ubuntu" w:cs="Arial"/>
          <w:color w:val="0090D4"/>
          <w:kern w:val="0"/>
          <w:sz w:val="32"/>
          <w:szCs w:val="32"/>
          <w:lang w:eastAsia="en-GB"/>
          <w14:ligatures w14:val="none"/>
        </w:rPr>
        <w:t xml:space="preserve"> – see RL protocol</w:t>
      </w:r>
      <w:bookmarkEnd w:id="24"/>
      <w:bookmarkEnd w:id="25"/>
    </w:p>
    <w:p w14:paraId="7ED6B839" w14:textId="77777777" w:rsidR="002B69A1" w:rsidRPr="00D940A8" w:rsidRDefault="002B69A1" w:rsidP="00D940A8">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26" w:name="_Toc195677780"/>
      <w:bookmarkStart w:id="27" w:name="_Toc94165733"/>
      <w:bookmarkStart w:id="28" w:name="_Toc229144542"/>
      <w:r w:rsidRPr="00D940A8">
        <w:rPr>
          <w:rFonts w:ascii="Ubuntu" w:eastAsia="Times New Roman" w:hAnsi="Ubuntu" w:cs="Arial"/>
          <w:color w:val="0090D4"/>
          <w:kern w:val="0"/>
          <w:sz w:val="32"/>
          <w:szCs w:val="32"/>
          <w:lang w:eastAsia="en-GB"/>
          <w14:ligatures w14:val="none"/>
        </w:rPr>
        <w:t>2.2 Randomisation of trials</w:t>
      </w:r>
      <w:bookmarkEnd w:id="26"/>
      <w:r w:rsidRPr="00D940A8">
        <w:rPr>
          <w:rFonts w:ascii="Ubuntu" w:eastAsia="Times New Roman" w:hAnsi="Ubuntu" w:cs="Arial"/>
          <w:color w:val="0090D4"/>
          <w:kern w:val="0"/>
          <w:sz w:val="32"/>
          <w:szCs w:val="32"/>
          <w:lang w:eastAsia="en-GB"/>
          <w14:ligatures w14:val="none"/>
        </w:rPr>
        <w:t xml:space="preserve"> – see RL protocol</w:t>
      </w:r>
      <w:bookmarkEnd w:id="27"/>
      <w:bookmarkEnd w:id="28"/>
    </w:p>
    <w:p w14:paraId="0E66684F" w14:textId="77777777" w:rsidR="002B69A1" w:rsidRPr="00D940A8" w:rsidRDefault="002B69A1" w:rsidP="00D940A8">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29" w:name="_Toc195677781"/>
      <w:bookmarkStart w:id="30" w:name="_Toc94165734"/>
      <w:bookmarkStart w:id="31" w:name="_Toc229144543"/>
      <w:r w:rsidRPr="00D940A8">
        <w:rPr>
          <w:rFonts w:ascii="Ubuntu" w:eastAsia="Times New Roman" w:hAnsi="Ubuntu" w:cs="Arial"/>
          <w:color w:val="0090D4"/>
          <w:kern w:val="0"/>
          <w:sz w:val="32"/>
          <w:szCs w:val="32"/>
          <w:lang w:eastAsia="en-GB"/>
          <w14:ligatures w14:val="none"/>
        </w:rPr>
        <w:t>2.3 Plot dimensions, discards and surround</w:t>
      </w:r>
      <w:bookmarkEnd w:id="29"/>
      <w:r w:rsidRPr="00D940A8">
        <w:rPr>
          <w:rFonts w:ascii="Ubuntu" w:eastAsia="Times New Roman" w:hAnsi="Ubuntu" w:cs="Arial"/>
          <w:color w:val="0090D4"/>
          <w:kern w:val="0"/>
          <w:sz w:val="32"/>
          <w:szCs w:val="32"/>
          <w:lang w:eastAsia="en-GB"/>
          <w14:ligatures w14:val="none"/>
        </w:rPr>
        <w:t xml:space="preserve"> – see RL protocol</w:t>
      </w:r>
      <w:bookmarkEnd w:id="30"/>
      <w:bookmarkEnd w:id="31"/>
    </w:p>
    <w:p w14:paraId="17E5E2D1" w14:textId="31D21740" w:rsidR="002B69A1" w:rsidRPr="008321B6" w:rsidRDefault="002B69A1" w:rsidP="008321B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32" w:name="_Toc195677782"/>
      <w:bookmarkStart w:id="33" w:name="_Toc94165735"/>
      <w:bookmarkStart w:id="34" w:name="_Toc229144544"/>
      <w:r w:rsidRPr="00D940A8">
        <w:rPr>
          <w:rFonts w:ascii="Ubuntu" w:eastAsia="Times New Roman" w:hAnsi="Ubuntu" w:cs="Arial"/>
          <w:color w:val="0090D4"/>
          <w:kern w:val="0"/>
          <w:sz w:val="32"/>
          <w:szCs w:val="32"/>
          <w:lang w:eastAsia="en-GB"/>
          <w14:ligatures w14:val="none"/>
        </w:rPr>
        <w:t>2.4 Trial seed</w:t>
      </w:r>
      <w:bookmarkEnd w:id="32"/>
      <w:bookmarkEnd w:id="33"/>
      <w:bookmarkEnd w:id="34"/>
    </w:p>
    <w:p w14:paraId="693B2AA3" w14:textId="77777777" w:rsidR="002B69A1" w:rsidRPr="00D940A8" w:rsidRDefault="002B69A1" w:rsidP="00D940A8">
      <w:pPr>
        <w:pStyle w:val="BodyText"/>
        <w:rPr>
          <w:rFonts w:ascii="Arial" w:hAnsi="Arial" w:cs="Arial"/>
          <w:color w:val="5F5F5F"/>
          <w:sz w:val="20"/>
          <w:lang w:eastAsia="en-GB"/>
        </w:rPr>
      </w:pPr>
      <w:r w:rsidRPr="00D940A8">
        <w:rPr>
          <w:rFonts w:ascii="Arial" w:hAnsi="Arial" w:cs="Arial"/>
          <w:color w:val="5F5F5F"/>
          <w:sz w:val="20"/>
          <w:lang w:eastAsia="en-GB"/>
        </w:rPr>
        <w:t xml:space="preserve">Bulks of seed sufficient to sow the specified trials will be sent to trial managers </w:t>
      </w:r>
      <w:r w:rsidRPr="00D940A8">
        <w:rPr>
          <w:rFonts w:ascii="Arial" w:hAnsi="Arial" w:cs="Arial"/>
          <w:color w:val="5F5F5F"/>
          <w:sz w:val="20"/>
          <w:u w:val="single"/>
          <w:lang w:eastAsia="en-GB"/>
        </w:rPr>
        <w:t>direct from suppliers</w:t>
      </w:r>
      <w:r w:rsidRPr="00D940A8">
        <w:rPr>
          <w:rFonts w:ascii="Arial" w:hAnsi="Arial" w:cs="Arial"/>
          <w:color w:val="5F5F5F"/>
          <w:sz w:val="20"/>
          <w:lang w:eastAsia="en-GB"/>
        </w:rPr>
        <w:t xml:space="preserve"> by 20th August. It is the responsibility of individual trial managers to obtain seed for the area immediately surrounding the trial.</w:t>
      </w:r>
    </w:p>
    <w:p w14:paraId="1DDFB0B1" w14:textId="77777777" w:rsidR="002B69A1" w:rsidRPr="00D940A8" w:rsidRDefault="002B69A1" w:rsidP="00D940A8">
      <w:pPr>
        <w:pStyle w:val="BodyText"/>
        <w:rPr>
          <w:rFonts w:ascii="Arial" w:hAnsi="Arial" w:cs="Arial"/>
          <w:color w:val="5F5F5F"/>
          <w:sz w:val="20"/>
          <w:lang w:eastAsia="en-GB"/>
        </w:rPr>
      </w:pPr>
    </w:p>
    <w:p w14:paraId="298A4B59" w14:textId="77777777" w:rsidR="002B69A1" w:rsidRPr="00D940A8" w:rsidRDefault="002B69A1" w:rsidP="00D940A8">
      <w:pPr>
        <w:pStyle w:val="BodyText"/>
        <w:rPr>
          <w:rFonts w:ascii="Arial" w:hAnsi="Arial" w:cs="Arial"/>
          <w:color w:val="5F5F5F"/>
          <w:sz w:val="20"/>
          <w:lang w:eastAsia="en-GB"/>
        </w:rPr>
      </w:pPr>
      <w:r w:rsidRPr="00D940A8">
        <w:rPr>
          <w:rFonts w:ascii="Arial" w:hAnsi="Arial" w:cs="Arial"/>
          <w:color w:val="5F5F5F"/>
          <w:sz w:val="20"/>
          <w:lang w:eastAsia="en-GB"/>
        </w:rPr>
        <w:t xml:space="preserve">Trial seed must be pre-treated by the supplier with Redigo Pro only. If new-season seed is unavailable (e.g. due to a delayed harvest) it may be over-yeared. It is the responsibility of each trial operator to prepare plot packets from the bulk of seed supplied and to ensure that the correct plant population is achieved. </w:t>
      </w:r>
    </w:p>
    <w:p w14:paraId="39794F07" w14:textId="77777777" w:rsidR="002B69A1" w:rsidRPr="00D940A8" w:rsidRDefault="002B69A1" w:rsidP="00D940A8">
      <w:pPr>
        <w:pStyle w:val="BodyText"/>
        <w:rPr>
          <w:rFonts w:ascii="Arial" w:hAnsi="Arial" w:cs="Arial"/>
          <w:color w:val="5F5F5F"/>
          <w:sz w:val="20"/>
          <w:lang w:eastAsia="en-GB"/>
        </w:rPr>
      </w:pPr>
    </w:p>
    <w:p w14:paraId="7DD99422" w14:textId="77777777" w:rsidR="002B69A1" w:rsidRPr="00D940A8" w:rsidRDefault="002B69A1" w:rsidP="00D940A8">
      <w:pPr>
        <w:pStyle w:val="BodyText"/>
        <w:rPr>
          <w:rFonts w:ascii="Arial" w:hAnsi="Arial" w:cs="Arial"/>
          <w:color w:val="5F5F5F"/>
          <w:sz w:val="20"/>
          <w:lang w:eastAsia="en-GB"/>
        </w:rPr>
      </w:pPr>
      <w:r w:rsidRPr="00D940A8">
        <w:rPr>
          <w:rFonts w:ascii="Arial" w:hAnsi="Arial" w:cs="Arial"/>
          <w:color w:val="5F5F5F"/>
          <w:sz w:val="20"/>
          <w:lang w:eastAsia="en-GB"/>
        </w:rPr>
        <w:t>Variety names, codes, thousand seed weight and germination information will be sent to trial managers, usually by e-mail.</w:t>
      </w:r>
    </w:p>
    <w:p w14:paraId="79C063F0" w14:textId="77777777" w:rsidR="00D940A8" w:rsidRDefault="00D940A8" w:rsidP="00D940A8">
      <w:pPr>
        <w:pStyle w:val="BodyText"/>
        <w:rPr>
          <w:rFonts w:ascii="Arial" w:hAnsi="Arial" w:cs="Arial"/>
          <w:color w:val="5F5F5F"/>
          <w:sz w:val="20"/>
          <w:lang w:eastAsia="en-GB"/>
        </w:rPr>
      </w:pPr>
    </w:p>
    <w:p w14:paraId="617F41C9" w14:textId="08AB5B63" w:rsidR="00A562D0" w:rsidRDefault="002B69A1" w:rsidP="00A562D0">
      <w:pPr>
        <w:pStyle w:val="BodyText"/>
        <w:rPr>
          <w:rFonts w:eastAsiaTheme="minorHAnsi" w:cstheme="minorBidi"/>
          <w:i/>
          <w:szCs w:val="22"/>
        </w:rPr>
      </w:pPr>
      <w:r w:rsidRPr="00D940A8">
        <w:rPr>
          <w:rFonts w:ascii="Arial" w:hAnsi="Arial" w:cs="Arial"/>
          <w:color w:val="5F5F5F"/>
          <w:sz w:val="20"/>
          <w:lang w:eastAsia="en-GB"/>
        </w:rPr>
        <w:t>Surplus trial seed may be bulked together and used for discard and buffer plots or filling in but for no other purpose without the prior consent of the Field Trials Managers.</w:t>
      </w:r>
      <w:bookmarkStart w:id="35" w:name="_Toc94165736"/>
    </w:p>
    <w:p w14:paraId="6829DC52" w14:textId="4FCA6178" w:rsidR="002B69A1" w:rsidRPr="008321B6" w:rsidRDefault="002B69A1" w:rsidP="008321B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36" w:name="_Toc229144545"/>
      <w:r w:rsidRPr="00A562D0">
        <w:rPr>
          <w:rFonts w:ascii="Ubuntu" w:eastAsia="Times New Roman" w:hAnsi="Ubuntu" w:cs="Arial"/>
          <w:color w:val="0090D4"/>
          <w:kern w:val="0"/>
          <w:sz w:val="32"/>
          <w:szCs w:val="32"/>
          <w:lang w:eastAsia="en-GB"/>
          <w14:ligatures w14:val="none"/>
        </w:rPr>
        <w:lastRenderedPageBreak/>
        <w:t>2.5 Drilling</w:t>
      </w:r>
      <w:bookmarkEnd w:id="35"/>
      <w:bookmarkEnd w:id="36"/>
    </w:p>
    <w:p w14:paraId="031E6107" w14:textId="5941712D" w:rsidR="002B69A1" w:rsidRPr="00227C9B" w:rsidRDefault="002B69A1" w:rsidP="00A562D0">
      <w:pPr>
        <w:pStyle w:val="BodyText"/>
        <w:rPr>
          <w:rFonts w:ascii="Arial" w:hAnsi="Arial" w:cs="Arial"/>
          <w:color w:val="5F5F5F"/>
          <w:sz w:val="20"/>
          <w:lang w:eastAsia="en-GB"/>
        </w:rPr>
      </w:pPr>
      <w:r w:rsidRPr="00A562D0">
        <w:rPr>
          <w:rFonts w:ascii="Arial" w:hAnsi="Arial" w:cs="Arial"/>
          <w:color w:val="5F5F5F"/>
          <w:sz w:val="20"/>
          <w:lang w:eastAsia="en-GB"/>
        </w:rPr>
        <w:t>The amount of seed sown per plot must be adjusted according to the thousand seed weight and germination for each individual seed lot.</w:t>
      </w:r>
    </w:p>
    <w:p w14:paraId="366E583D" w14:textId="6C1DAF88" w:rsidR="002B69A1" w:rsidRPr="008321B6" w:rsidRDefault="002B69A1" w:rsidP="008321B6">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37" w:name="_Toc195677784"/>
      <w:bookmarkStart w:id="38" w:name="_Toc94165737"/>
      <w:bookmarkStart w:id="39" w:name="_Toc229144546"/>
      <w:r w:rsidRPr="00471F24">
        <w:rPr>
          <w:rFonts w:ascii="Ubuntu" w:eastAsia="Times New Roman" w:hAnsi="Ubuntu" w:cs="Arial"/>
          <w:color w:val="0090D4"/>
          <w:kern w:val="0"/>
          <w:lang w:eastAsia="en-GB"/>
          <w14:ligatures w14:val="none"/>
        </w:rPr>
        <w:t>2.5.1 Target population</w:t>
      </w:r>
      <w:bookmarkEnd w:id="37"/>
      <w:bookmarkEnd w:id="38"/>
      <w:bookmarkEnd w:id="39"/>
    </w:p>
    <w:p w14:paraId="0D4B7E5D" w14:textId="67979F47" w:rsidR="002B69A1" w:rsidRPr="00227C9B" w:rsidRDefault="002B69A1" w:rsidP="001A14F5">
      <w:pPr>
        <w:pStyle w:val="BodyText"/>
        <w:rPr>
          <w:rFonts w:ascii="Arial" w:hAnsi="Arial" w:cs="Arial"/>
          <w:color w:val="5F5F5F"/>
          <w:sz w:val="20"/>
          <w:lang w:eastAsia="en-GB"/>
        </w:rPr>
      </w:pPr>
      <w:r w:rsidRPr="00A562D0">
        <w:rPr>
          <w:rFonts w:ascii="Arial" w:hAnsi="Arial" w:cs="Arial"/>
          <w:color w:val="5F5F5F"/>
          <w:sz w:val="20"/>
          <w:lang w:eastAsia="en-GB"/>
        </w:rPr>
        <w:t>The target population (in the spring) is 120 plants per m</w:t>
      </w:r>
      <w:r w:rsidRPr="001A14F5">
        <w:rPr>
          <w:rFonts w:ascii="Arial" w:hAnsi="Arial" w:cs="Arial"/>
          <w:color w:val="5F5F5F"/>
          <w:sz w:val="20"/>
          <w:vertAlign w:val="superscript"/>
          <w:lang w:eastAsia="en-GB"/>
        </w:rPr>
        <w:t>2</w:t>
      </w:r>
      <w:r w:rsidRPr="00A562D0">
        <w:rPr>
          <w:rFonts w:ascii="Arial" w:hAnsi="Arial" w:cs="Arial"/>
          <w:color w:val="5F5F5F"/>
          <w:sz w:val="20"/>
          <w:lang w:eastAsia="en-GB"/>
        </w:rPr>
        <w:t xml:space="preserve">. </w:t>
      </w:r>
    </w:p>
    <w:p w14:paraId="14EBF068" w14:textId="6883E9E2" w:rsidR="002B69A1" w:rsidRPr="00085F8E" w:rsidRDefault="002B69A1" w:rsidP="00085F8E">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40" w:name="_Toc94165738"/>
      <w:bookmarkStart w:id="41" w:name="_Toc229144547"/>
      <w:r w:rsidRPr="00471F24">
        <w:rPr>
          <w:rFonts w:ascii="Ubuntu" w:eastAsia="Times New Roman" w:hAnsi="Ubuntu" w:cs="Arial"/>
          <w:color w:val="0090D4"/>
          <w:kern w:val="0"/>
          <w:lang w:eastAsia="en-GB"/>
          <w14:ligatures w14:val="none"/>
        </w:rPr>
        <w:t>2.5.2 Seedrate calculation</w:t>
      </w:r>
      <w:bookmarkEnd w:id="40"/>
      <w:bookmarkEnd w:id="41"/>
    </w:p>
    <w:p w14:paraId="3A72707E" w14:textId="77777777" w:rsidR="002B69A1" w:rsidRPr="001A14F5" w:rsidRDefault="002B69A1" w:rsidP="001A14F5">
      <w:pPr>
        <w:pStyle w:val="BodyText"/>
        <w:rPr>
          <w:rFonts w:ascii="Arial" w:hAnsi="Arial" w:cs="Arial"/>
          <w:color w:val="5F5F5F"/>
          <w:sz w:val="20"/>
          <w:lang w:eastAsia="en-GB"/>
        </w:rPr>
      </w:pPr>
      <w:r w:rsidRPr="001A14F5">
        <w:rPr>
          <w:rFonts w:ascii="Arial" w:hAnsi="Arial" w:cs="Arial"/>
          <w:color w:val="5F5F5F"/>
          <w:sz w:val="20"/>
          <w:lang w:eastAsia="en-GB"/>
        </w:rPr>
        <w:t>The germination% of the submitted seed will be supplied to allow the trial managers to calculate the seedrate. Trial managers should estimate the likely establishment % based on the prevailing weather and seedbed conditions.</w:t>
      </w:r>
    </w:p>
    <w:p w14:paraId="535259C7" w14:textId="77777777" w:rsidR="002B69A1" w:rsidRPr="001A14F5" w:rsidRDefault="002B69A1" w:rsidP="001A14F5">
      <w:pPr>
        <w:pStyle w:val="BodyText"/>
        <w:rPr>
          <w:rFonts w:ascii="Arial" w:hAnsi="Arial" w:cs="Arial"/>
          <w:color w:val="5F5F5F"/>
          <w:sz w:val="20"/>
          <w:lang w:eastAsia="en-GB"/>
        </w:rPr>
      </w:pPr>
    </w:p>
    <w:p w14:paraId="194B167D" w14:textId="77777777" w:rsidR="002B69A1" w:rsidRDefault="002B69A1" w:rsidP="001A14F5">
      <w:pPr>
        <w:pStyle w:val="BodyText"/>
        <w:rPr>
          <w:rFonts w:ascii="Arial" w:hAnsi="Arial" w:cs="Arial"/>
          <w:color w:val="5F5F5F"/>
          <w:sz w:val="20"/>
          <w:lang w:eastAsia="en-GB"/>
        </w:rPr>
      </w:pPr>
      <w:r w:rsidRPr="001A14F5">
        <w:rPr>
          <w:rFonts w:ascii="Arial" w:hAnsi="Arial" w:cs="Arial"/>
          <w:color w:val="5F5F5F"/>
          <w:sz w:val="20"/>
          <w:lang w:eastAsia="en-GB"/>
        </w:rPr>
        <w:t>The following formulae may be used to calculate the amount of seed to be sown.</w:t>
      </w:r>
    </w:p>
    <w:p w14:paraId="27160B16" w14:textId="655CEAEB" w:rsidR="0052618F" w:rsidRDefault="0052618F" w:rsidP="001A14F5">
      <w:pPr>
        <w:pStyle w:val="BodyText"/>
        <w:rPr>
          <w:rFonts w:ascii="Arial" w:hAnsi="Arial" w:cs="Arial"/>
          <w:color w:val="5F5F5F"/>
          <w:sz w:val="20"/>
          <w:lang w:eastAsia="en-GB"/>
        </w:rPr>
      </w:pPr>
    </w:p>
    <w:p w14:paraId="5BDADEEC" w14:textId="4122E187" w:rsidR="00507B6C" w:rsidRDefault="00953CCA" w:rsidP="00953CCA">
      <w:pPr>
        <w:pStyle w:val="BodyText"/>
        <w:jc w:val="center"/>
        <w:rPr>
          <w:rFonts w:ascii="Arial" w:hAnsi="Arial" w:cs="Arial"/>
          <w:b/>
          <w:bCs/>
          <w:color w:val="5F5F5F"/>
          <w:sz w:val="20"/>
          <w:lang w:eastAsia="en-GB"/>
        </w:rPr>
      </w:pPr>
      <w:r w:rsidRPr="00953CCA">
        <w:rPr>
          <w:rFonts w:ascii="Arial" w:hAnsi="Arial" w:cs="Arial"/>
          <w:b/>
          <w:bCs/>
          <w:color w:val="5F5F5F"/>
          <w:sz w:val="20"/>
          <w:lang w:eastAsia="en-GB"/>
        </w:rPr>
        <w:t>Equation 1</w:t>
      </w:r>
    </w:p>
    <w:p w14:paraId="151B19CE" w14:textId="77777777" w:rsidR="008B22A9" w:rsidRDefault="008B22A9" w:rsidP="00953CCA">
      <w:pPr>
        <w:pStyle w:val="BodyText"/>
        <w:jc w:val="center"/>
        <w:rPr>
          <w:rFonts w:ascii="Arial" w:hAnsi="Arial" w:cs="Arial"/>
          <w:b/>
          <w:bCs/>
          <w:color w:val="5F5F5F"/>
          <w:sz w:val="20"/>
          <w:lang w:eastAsia="en-GB"/>
        </w:rPr>
      </w:pPr>
    </w:p>
    <w:p w14:paraId="7E14D120" w14:textId="4218BFF8" w:rsidR="009D6F2C" w:rsidRPr="00953CCA" w:rsidRDefault="009F1B72" w:rsidP="00953CCA">
      <w:pPr>
        <w:pStyle w:val="BodyText"/>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 xml:space="preserve">Seed rate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kg per ha</m:t>
              </m:r>
            </m:e>
          </m:d>
          <m:r>
            <m:rPr>
              <m:sty m:val="bi"/>
            </m:rPr>
            <w:rPr>
              <w:rFonts w:ascii="Cambria Math" w:hAnsi="Cambria Math" w:cs="Arial"/>
              <w:color w:val="5F5F5F"/>
              <w:sz w:val="20"/>
              <w:lang w:eastAsia="en-GB"/>
            </w:rPr>
            <m:t xml:space="preserve"> = </m:t>
          </m:r>
          <m:f>
            <m:fPr>
              <m:ctrlPr>
                <w:rPr>
                  <w:rFonts w:ascii="Cambria Math" w:hAnsi="Cambria Math" w:cs="Arial"/>
                  <w:b/>
                  <w:bCs/>
                  <w:i/>
                  <w:color w:val="5F5F5F"/>
                  <w:sz w:val="20"/>
                  <w:lang w:eastAsia="en-GB"/>
                </w:rPr>
              </m:ctrlPr>
            </m:fPr>
            <m:num>
              <m:d>
                <m:dPr>
                  <m:ctrlPr>
                    <w:rPr>
                      <w:rFonts w:ascii="Cambria Math" w:hAnsi="Cambria Math" w:cs="Arial"/>
                      <w:b/>
                      <w:bCs/>
                      <w:i/>
                      <w:color w:val="5F5F5F"/>
                      <w:sz w:val="20"/>
                      <w:lang w:eastAsia="en-GB"/>
                    </w:rPr>
                  </m:ctrlPr>
                </m:dPr>
                <m:e>
                  <m:d>
                    <m:dPr>
                      <m:begChr m:val=""/>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target population ×thousand seed weight</m:t>
                      </m:r>
                    </m:e>
                  </m:d>
                  <m:r>
                    <m:rPr>
                      <m:sty m:val="bi"/>
                    </m:rPr>
                    <w:rPr>
                      <w:rFonts w:ascii="Cambria Math" w:hAnsi="Cambria Math" w:cs="Arial"/>
                      <w:color w:val="5F5F5F"/>
                      <w:sz w:val="20"/>
                      <w:lang w:eastAsia="en-GB"/>
                    </w:rPr>
                    <m:t>×100</m:t>
                  </m:r>
                </m:e>
              </m:d>
            </m:num>
            <m:den>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establishment % ×</m:t>
                  </m:r>
                  <m:r>
                    <m:rPr>
                      <m:sty m:val="bi"/>
                    </m:rPr>
                    <w:rPr>
                      <w:rFonts w:ascii="Cambria Math" w:hAnsi="Cambria Math" w:cs="Arial"/>
                      <w:color w:val="5F5F5F"/>
                      <w:sz w:val="20"/>
                      <w:lang w:eastAsia="en-GB"/>
                    </w:rPr>
                    <m:t>germination %</m:t>
                  </m:r>
                </m:e>
              </m:d>
            </m:den>
          </m:f>
        </m:oMath>
      </m:oMathPara>
    </w:p>
    <w:p w14:paraId="4782CAFE" w14:textId="32C07FA2" w:rsidR="001B3EB1" w:rsidRPr="001A14F5" w:rsidRDefault="001B3EB1" w:rsidP="00953CCA">
      <w:pPr>
        <w:pStyle w:val="BodyText"/>
        <w:jc w:val="center"/>
        <w:rPr>
          <w:rFonts w:ascii="Arial" w:hAnsi="Arial" w:cs="Arial"/>
          <w:color w:val="5F5F5F"/>
          <w:sz w:val="20"/>
          <w:lang w:eastAsia="en-GB"/>
        </w:rPr>
      </w:pPr>
    </w:p>
    <w:p w14:paraId="70AA822A" w14:textId="77777777" w:rsidR="002B69A1" w:rsidRPr="001A14F5" w:rsidRDefault="002B69A1" w:rsidP="001A14F5">
      <w:pPr>
        <w:pStyle w:val="BodyText"/>
        <w:rPr>
          <w:rFonts w:ascii="Arial" w:hAnsi="Arial" w:cs="Arial"/>
          <w:color w:val="5F5F5F"/>
          <w:sz w:val="20"/>
          <w:lang w:eastAsia="en-GB"/>
        </w:rPr>
      </w:pPr>
    </w:p>
    <w:p w14:paraId="49543689" w14:textId="0E7409FC" w:rsidR="00165716" w:rsidRDefault="00D47B9E" w:rsidP="00C8592A">
      <w:pPr>
        <w:pStyle w:val="BodyText"/>
        <w:jc w:val="center"/>
        <w:rPr>
          <w:rFonts w:ascii="Arial" w:hAnsi="Arial" w:cs="Arial"/>
          <w:b/>
          <w:bCs/>
          <w:color w:val="5F5F5F"/>
          <w:sz w:val="20"/>
          <w:lang w:eastAsia="en-GB"/>
        </w:rPr>
      </w:pPr>
      <w:r w:rsidRPr="00D47B9E">
        <w:rPr>
          <w:rFonts w:ascii="Arial" w:hAnsi="Arial" w:cs="Arial"/>
          <w:b/>
          <w:bCs/>
          <w:color w:val="5F5F5F"/>
          <w:sz w:val="20"/>
          <w:lang w:eastAsia="en-GB"/>
        </w:rPr>
        <w:t>Equation 2</w:t>
      </w:r>
      <w:r w:rsidR="003A69B8">
        <w:rPr>
          <w:rFonts w:ascii="Arial" w:hAnsi="Arial" w:cs="Arial"/>
          <w:b/>
          <w:bCs/>
          <w:color w:val="5F5F5F"/>
          <w:sz w:val="20"/>
          <w:lang w:eastAsia="en-GB"/>
        </w:rPr>
        <w:t>*</w:t>
      </w:r>
    </w:p>
    <w:p w14:paraId="4250CBD7" w14:textId="5BC98D6B" w:rsidR="00001E14" w:rsidRPr="00407BB8" w:rsidRDefault="00C4797D" w:rsidP="00407BB8">
      <w:pPr>
        <w:pStyle w:val="BodyText"/>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 xml:space="preserve">Drilled plot area =drilled plot length </m:t>
          </m:r>
          <m:r>
            <m:rPr>
              <m:sty m:val="bi"/>
            </m:rPr>
            <w:rPr>
              <w:rFonts w:ascii="Cambria Math" w:hAnsi="Cambria Math" w:cs="Arial"/>
              <w:color w:val="5F5F5F"/>
              <w:sz w:val="20"/>
              <w:lang w:eastAsia="en-GB"/>
            </w:rPr>
            <m:t>×drilled plot width</m:t>
          </m:r>
        </m:oMath>
      </m:oMathPara>
    </w:p>
    <w:p w14:paraId="75B7DD58" w14:textId="77777777" w:rsidR="00220040" w:rsidRDefault="00220040" w:rsidP="001A14F5">
      <w:pPr>
        <w:pStyle w:val="BodyText"/>
        <w:rPr>
          <w:rFonts w:ascii="Cambria Math" w:hAnsi="Cambria Math" w:cs="Arial"/>
          <w:i/>
          <w:color w:val="5F5F5F"/>
          <w:sz w:val="20"/>
          <w:lang w:eastAsia="en-GB"/>
        </w:rPr>
      </w:pPr>
    </w:p>
    <w:p w14:paraId="7465E538" w14:textId="77777777" w:rsidR="002D3EAD" w:rsidRDefault="002D3EAD" w:rsidP="001A14F5">
      <w:pPr>
        <w:pStyle w:val="BodyText"/>
        <w:rPr>
          <w:rFonts w:ascii="Cambria Math" w:hAnsi="Cambria Math" w:cs="Arial"/>
          <w:i/>
          <w:color w:val="5F5F5F"/>
          <w:sz w:val="20"/>
          <w:lang w:eastAsia="en-GB"/>
        </w:rPr>
      </w:pPr>
    </w:p>
    <w:p w14:paraId="542E8C87" w14:textId="13D59A2E" w:rsidR="00C8592A" w:rsidRDefault="00C8592A" w:rsidP="00C8592A">
      <w:pPr>
        <w:pStyle w:val="BodyText"/>
        <w:jc w:val="center"/>
        <w:rPr>
          <w:rFonts w:ascii="Arial" w:hAnsi="Arial" w:cs="Arial"/>
          <w:b/>
          <w:bCs/>
          <w:color w:val="5F5F5F"/>
          <w:sz w:val="20"/>
          <w:lang w:eastAsia="en-GB"/>
        </w:rPr>
      </w:pPr>
      <w:r w:rsidRPr="00C8592A">
        <w:rPr>
          <w:rFonts w:ascii="Arial" w:hAnsi="Arial" w:cs="Arial"/>
          <w:b/>
          <w:bCs/>
          <w:color w:val="5F5F5F"/>
          <w:sz w:val="20"/>
          <w:lang w:eastAsia="en-GB"/>
        </w:rPr>
        <w:t>Equation 3</w:t>
      </w:r>
    </w:p>
    <w:p w14:paraId="4B3617F4" w14:textId="2DC952F7" w:rsidR="00503982" w:rsidRPr="00C8592A" w:rsidRDefault="00503982" w:rsidP="00C8592A">
      <w:pPr>
        <w:pStyle w:val="BodyText"/>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 xml:space="preserve">Weight of seed per plot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grams</m:t>
              </m:r>
            </m:e>
          </m:d>
          <m:r>
            <m:rPr>
              <m:sty m:val="bi"/>
            </m:rPr>
            <w:rPr>
              <w:rFonts w:ascii="Cambria Math" w:hAnsi="Cambria Math" w:cs="Arial"/>
              <w:color w:val="5F5F5F"/>
              <w:sz w:val="20"/>
              <w:lang w:eastAsia="en-GB"/>
            </w:rPr>
            <m:t>=</m:t>
          </m:r>
          <m:r>
            <m:rPr>
              <m:sty m:val="bi"/>
            </m:rPr>
            <w:rPr>
              <w:rFonts w:ascii="Cambria Math" w:hAnsi="Cambria Math" w:cs="Arial"/>
              <w:color w:val="5F5F5F"/>
              <w:sz w:val="20"/>
              <w:lang w:eastAsia="en-GB"/>
            </w:rPr>
            <m:t>S</m:t>
          </m:r>
          <m:r>
            <m:rPr>
              <m:sty m:val="bi"/>
            </m:rPr>
            <w:rPr>
              <w:rFonts w:ascii="Cambria Math" w:hAnsi="Cambria Math" w:cs="Arial"/>
              <w:color w:val="5F5F5F"/>
              <w:sz w:val="20"/>
              <w:lang w:eastAsia="en-GB"/>
            </w:rPr>
            <m:t>eed rate</m:t>
          </m:r>
          <m:r>
            <m:rPr>
              <m:sty m:val="bi"/>
            </m:rPr>
            <w:rPr>
              <w:rFonts w:ascii="Cambria Math" w:hAnsi="Cambria Math" w:cs="Arial"/>
              <w:color w:val="5F5F5F"/>
              <w:sz w:val="20"/>
              <w:lang w:eastAsia="en-GB"/>
            </w:rPr>
            <m:t xml:space="preserve">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kg per ha</m:t>
              </m:r>
            </m:e>
          </m:d>
          <m:r>
            <m:rPr>
              <m:sty m:val="bi"/>
            </m:rPr>
            <w:rPr>
              <w:rFonts w:ascii="Cambria Math" w:hAnsi="Cambria Math" w:cs="Arial"/>
              <w:color w:val="5F5F5F"/>
              <w:sz w:val="20"/>
              <w:lang w:eastAsia="en-GB"/>
            </w:rPr>
            <m:t xml:space="preserve">× </m:t>
          </m:r>
          <m:f>
            <m:fPr>
              <m:ctrlPr>
                <w:rPr>
                  <w:rFonts w:ascii="Cambria Math" w:hAnsi="Cambria Math" w:cs="Arial"/>
                  <w:b/>
                  <w:bCs/>
                  <w:i/>
                  <w:color w:val="5F5F5F"/>
                  <w:sz w:val="20"/>
                  <w:lang w:eastAsia="en-GB"/>
                </w:rPr>
              </m:ctrlPr>
            </m:fPr>
            <m:num>
              <m:r>
                <m:rPr>
                  <m:sty m:val="bi"/>
                </m:rPr>
                <w:rPr>
                  <w:rFonts w:ascii="Cambria Math" w:hAnsi="Cambria Math" w:cs="Arial"/>
                  <w:color w:val="5F5F5F"/>
                  <w:sz w:val="20"/>
                  <w:lang w:eastAsia="en-GB"/>
                </w:rPr>
                <m:t>drilled plot area</m:t>
              </m:r>
            </m:num>
            <m:den>
              <m:r>
                <m:rPr>
                  <m:sty m:val="bi"/>
                </m:rPr>
                <w:rPr>
                  <w:rFonts w:ascii="Cambria Math" w:hAnsi="Cambria Math" w:cs="Arial"/>
                  <w:color w:val="5F5F5F"/>
                  <w:sz w:val="20"/>
                  <w:lang w:eastAsia="en-GB"/>
                </w:rPr>
                <m:t>10</m:t>
              </m:r>
            </m:den>
          </m:f>
        </m:oMath>
      </m:oMathPara>
    </w:p>
    <w:p w14:paraId="65507DE6" w14:textId="1F80AB05" w:rsidR="00220040" w:rsidRPr="00DA2E54" w:rsidRDefault="00220040" w:rsidP="009D21D5">
      <w:pPr>
        <w:pStyle w:val="BodyText"/>
        <w:jc w:val="center"/>
        <w:rPr>
          <w:rFonts w:ascii="Cambria Math" w:hAnsi="Cambria Math" w:cs="Arial"/>
          <w:i/>
          <w:color w:val="5F5F5F"/>
          <w:sz w:val="20"/>
          <w:lang w:eastAsia="en-GB"/>
        </w:rPr>
      </w:pPr>
    </w:p>
    <w:p w14:paraId="3A224999" w14:textId="77777777" w:rsidR="002B69A1" w:rsidRPr="001A14F5" w:rsidRDefault="002B69A1" w:rsidP="001A14F5">
      <w:pPr>
        <w:pStyle w:val="BodyText"/>
        <w:rPr>
          <w:rFonts w:ascii="Arial" w:hAnsi="Arial" w:cs="Arial"/>
          <w:color w:val="5F5F5F"/>
          <w:sz w:val="20"/>
          <w:lang w:eastAsia="en-GB"/>
        </w:rPr>
      </w:pPr>
    </w:p>
    <w:p w14:paraId="3325F505" w14:textId="3E596AE9" w:rsidR="002B69A1" w:rsidRDefault="003A69B8" w:rsidP="001A14F5">
      <w:pPr>
        <w:pStyle w:val="BodyText"/>
        <w:rPr>
          <w:rFonts w:ascii="Arial" w:hAnsi="Arial" w:cs="Arial"/>
          <w:color w:val="5F5F5F"/>
          <w:sz w:val="20"/>
          <w:lang w:eastAsia="en-GB"/>
        </w:rPr>
      </w:pPr>
      <w:r>
        <w:rPr>
          <w:rFonts w:ascii="Arial" w:hAnsi="Arial" w:cs="Arial"/>
          <w:color w:val="5F5F5F"/>
          <w:sz w:val="20"/>
          <w:lang w:eastAsia="en-GB"/>
        </w:rPr>
        <w:t xml:space="preserve">* Equation 2 - </w:t>
      </w:r>
      <w:r w:rsidRPr="003A69B8">
        <w:rPr>
          <w:rFonts w:ascii="Arial" w:hAnsi="Arial" w:cs="Arial"/>
          <w:color w:val="5F5F5F"/>
          <w:sz w:val="20"/>
          <w:lang w:eastAsia="en-GB"/>
        </w:rPr>
        <w:t>drilled plot length &amp; width are</w:t>
      </w:r>
      <w:r>
        <w:rPr>
          <w:rFonts w:ascii="Arial" w:hAnsi="Arial" w:cs="Arial"/>
          <w:color w:val="5F5F5F"/>
          <w:sz w:val="20"/>
          <w:lang w:eastAsia="en-GB"/>
        </w:rPr>
        <w:t xml:space="preserve"> both</w:t>
      </w:r>
      <w:r w:rsidRPr="003A69B8">
        <w:rPr>
          <w:rFonts w:ascii="Arial" w:hAnsi="Arial" w:cs="Arial"/>
          <w:color w:val="5F5F5F"/>
          <w:sz w:val="20"/>
          <w:lang w:eastAsia="en-GB"/>
        </w:rPr>
        <w:t xml:space="preserve"> in metres</w:t>
      </w:r>
      <w:r w:rsidR="002B0136">
        <w:rPr>
          <w:rFonts w:ascii="Arial" w:hAnsi="Arial" w:cs="Arial"/>
          <w:color w:val="5F5F5F"/>
          <w:sz w:val="20"/>
          <w:lang w:eastAsia="en-GB"/>
        </w:rPr>
        <w:t xml:space="preserve">, and drilled plot width is the number of drilled rows multiplied by the inter row dimension. </w:t>
      </w:r>
    </w:p>
    <w:p w14:paraId="0CA97D3D" w14:textId="77777777" w:rsidR="003A69B8" w:rsidRPr="001A14F5" w:rsidRDefault="003A69B8" w:rsidP="001A14F5">
      <w:pPr>
        <w:pStyle w:val="BodyText"/>
        <w:rPr>
          <w:rFonts w:ascii="Arial" w:hAnsi="Arial" w:cs="Arial"/>
          <w:color w:val="5F5F5F"/>
          <w:sz w:val="20"/>
          <w:lang w:eastAsia="en-GB"/>
        </w:rPr>
      </w:pPr>
    </w:p>
    <w:p w14:paraId="52358500" w14:textId="6BCCED76" w:rsidR="002B69A1" w:rsidRPr="001A14F5" w:rsidRDefault="0012690B" w:rsidP="001A14F5">
      <w:pPr>
        <w:pStyle w:val="BodyText"/>
        <w:rPr>
          <w:rFonts w:ascii="Arial" w:hAnsi="Arial" w:cs="Arial"/>
          <w:color w:val="5F5F5F"/>
          <w:sz w:val="20"/>
          <w:lang w:eastAsia="en-GB"/>
        </w:rPr>
      </w:pPr>
      <w:r w:rsidRPr="0012690B">
        <w:rPr>
          <w:rFonts w:ascii="Arial" w:hAnsi="Arial" w:cs="Arial"/>
          <w:color w:val="5F5F5F"/>
          <w:sz w:val="20"/>
          <w:lang w:eastAsia="en-GB"/>
        </w:rPr>
        <w:t>Notes</w:t>
      </w:r>
      <w:r>
        <w:rPr>
          <w:rFonts w:ascii="Arial" w:hAnsi="Arial" w:cs="Arial"/>
          <w:color w:val="5F5F5F"/>
          <w:sz w:val="20"/>
          <w:lang w:eastAsia="en-GB"/>
        </w:rPr>
        <w:t>:</w:t>
      </w:r>
      <w:r w:rsidR="002B69A1" w:rsidRPr="001A14F5">
        <w:rPr>
          <w:rFonts w:ascii="Arial" w:hAnsi="Arial" w:cs="Arial"/>
          <w:color w:val="5F5F5F"/>
          <w:sz w:val="20"/>
          <w:lang w:eastAsia="en-GB"/>
        </w:rPr>
        <w:t xml:space="preserve"> The target population is that achieved in the spring. The establishment</w:t>
      </w:r>
      <w:r w:rsidR="00001E14">
        <w:rPr>
          <w:rFonts w:ascii="Arial" w:hAnsi="Arial" w:cs="Arial"/>
          <w:color w:val="5F5F5F"/>
          <w:sz w:val="20"/>
          <w:lang w:eastAsia="en-GB"/>
        </w:rPr>
        <w:t xml:space="preserve"> </w:t>
      </w:r>
      <w:r w:rsidR="002B69A1" w:rsidRPr="001A14F5">
        <w:rPr>
          <w:rFonts w:ascii="Arial" w:hAnsi="Arial" w:cs="Arial"/>
          <w:color w:val="5F5F5F"/>
          <w:sz w:val="20"/>
          <w:lang w:eastAsia="en-GB"/>
        </w:rPr>
        <w:t xml:space="preserve">% figure should take into account any losses that are considered likely over the winter. </w:t>
      </w:r>
    </w:p>
    <w:p w14:paraId="22F37861" w14:textId="642F3940" w:rsidR="002B69A1" w:rsidRPr="00227C9B" w:rsidRDefault="002B69A1" w:rsidP="00227C9B">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42" w:name="_Toc195677785"/>
      <w:bookmarkStart w:id="43" w:name="_Toc94165739"/>
      <w:bookmarkStart w:id="44" w:name="_Toc229144548"/>
      <w:r w:rsidRPr="00227C9B">
        <w:rPr>
          <w:rFonts w:ascii="Ubuntu" w:eastAsia="Times New Roman" w:hAnsi="Ubuntu" w:cs="Arial"/>
          <w:color w:val="0090D4"/>
          <w:kern w:val="0"/>
          <w:sz w:val="32"/>
          <w:szCs w:val="32"/>
          <w:lang w:eastAsia="en-GB"/>
          <w14:ligatures w14:val="none"/>
        </w:rPr>
        <w:t>2.6 Husbandry guidelines</w:t>
      </w:r>
      <w:bookmarkEnd w:id="42"/>
      <w:bookmarkEnd w:id="43"/>
      <w:bookmarkEnd w:id="44"/>
    </w:p>
    <w:p w14:paraId="3CBE0837" w14:textId="21342E9D" w:rsidR="002B69A1" w:rsidRPr="00227C9B" w:rsidRDefault="002B69A1" w:rsidP="00227C9B">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45" w:name="_Toc195677786"/>
      <w:bookmarkStart w:id="46" w:name="_Toc94165740"/>
      <w:bookmarkStart w:id="47" w:name="_Toc229144549"/>
      <w:r w:rsidRPr="00227C9B">
        <w:rPr>
          <w:rFonts w:ascii="Ubuntu" w:eastAsia="Times New Roman" w:hAnsi="Ubuntu" w:cs="Arial"/>
          <w:color w:val="0090D4"/>
          <w:kern w:val="0"/>
          <w:lang w:eastAsia="en-GB"/>
          <w14:ligatures w14:val="none"/>
        </w:rPr>
        <w:t>2.6.1 Site Selection</w:t>
      </w:r>
      <w:bookmarkEnd w:id="45"/>
      <w:r w:rsidRPr="00227C9B">
        <w:rPr>
          <w:rFonts w:ascii="Ubuntu" w:eastAsia="Times New Roman" w:hAnsi="Ubuntu" w:cs="Arial"/>
          <w:color w:val="0090D4"/>
          <w:kern w:val="0"/>
          <w:lang w:eastAsia="en-GB"/>
          <w14:ligatures w14:val="none"/>
        </w:rPr>
        <w:t xml:space="preserve"> – as RL protocol</w:t>
      </w:r>
      <w:bookmarkEnd w:id="46"/>
      <w:bookmarkEnd w:id="47"/>
    </w:p>
    <w:p w14:paraId="079875C2" w14:textId="7DCC2B16" w:rsidR="002B69A1" w:rsidRPr="008321B6" w:rsidRDefault="002B69A1" w:rsidP="008321B6">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48" w:name="_Toc195677787"/>
      <w:bookmarkStart w:id="49" w:name="_Toc94165741"/>
      <w:bookmarkStart w:id="50" w:name="_Toc188429002"/>
      <w:bookmarkStart w:id="51" w:name="_Toc229144550"/>
      <w:r w:rsidRPr="00227C9B">
        <w:rPr>
          <w:rFonts w:ascii="Ubuntu" w:eastAsia="Times New Roman" w:hAnsi="Ubuntu" w:cs="Arial"/>
          <w:color w:val="0090D4"/>
          <w:kern w:val="0"/>
          <w:lang w:eastAsia="en-GB"/>
          <w14:ligatures w14:val="none"/>
        </w:rPr>
        <w:t>2.6.2 Timing of sowing</w:t>
      </w:r>
      <w:bookmarkEnd w:id="48"/>
      <w:bookmarkEnd w:id="49"/>
      <w:bookmarkEnd w:id="50"/>
      <w:bookmarkEnd w:id="51"/>
    </w:p>
    <w:p w14:paraId="7E5FFCE9" w14:textId="3FEE99A8" w:rsidR="002B69A1" w:rsidRPr="00F874FB" w:rsidRDefault="002B69A1" w:rsidP="00F874FB">
      <w:pPr>
        <w:pStyle w:val="BodyText"/>
        <w:rPr>
          <w:rFonts w:ascii="Arial" w:hAnsi="Arial" w:cs="Arial"/>
          <w:color w:val="5F5F5F"/>
          <w:sz w:val="20"/>
          <w:lang w:eastAsia="en-GB"/>
        </w:rPr>
      </w:pPr>
      <w:r w:rsidRPr="00227C9B">
        <w:rPr>
          <w:rFonts w:ascii="Arial" w:hAnsi="Arial" w:cs="Arial"/>
          <w:color w:val="5F5F5F"/>
          <w:sz w:val="20"/>
          <w:lang w:eastAsia="en-GB"/>
        </w:rPr>
        <w:t xml:space="preserve">The trials must be sown within the period 25th August to the 14th September (the trial should not be sown after 14th September). </w:t>
      </w:r>
      <w:r w:rsidRPr="00227C9B">
        <w:rPr>
          <w:rFonts w:ascii="Arial" w:hAnsi="Arial" w:cs="Arial"/>
          <w:color w:val="5F5F5F"/>
          <w:sz w:val="20"/>
          <w:u w:val="single"/>
          <w:lang w:eastAsia="en-GB"/>
        </w:rPr>
        <w:t>The preference is for sowing to take place in the first week of September</w:t>
      </w:r>
      <w:r w:rsidRPr="00227C9B">
        <w:rPr>
          <w:rFonts w:ascii="Arial" w:hAnsi="Arial" w:cs="Arial"/>
          <w:color w:val="5F5F5F"/>
          <w:sz w:val="20"/>
          <w:lang w:eastAsia="en-GB"/>
        </w:rPr>
        <w:t>.</w:t>
      </w:r>
    </w:p>
    <w:p w14:paraId="32023CDB" w14:textId="7F905C51" w:rsidR="002B69A1" w:rsidRPr="008321B6" w:rsidRDefault="002B69A1" w:rsidP="008321B6">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52" w:name="_Toc195677788"/>
      <w:bookmarkStart w:id="53" w:name="_Toc94165742"/>
      <w:bookmarkStart w:id="54" w:name="_Toc229144551"/>
      <w:bookmarkStart w:id="55" w:name="_Toc188694300"/>
      <w:r w:rsidRPr="00F874FB">
        <w:rPr>
          <w:rFonts w:ascii="Ubuntu" w:eastAsia="Times New Roman" w:hAnsi="Ubuntu" w:cs="Arial"/>
          <w:color w:val="0090D4"/>
          <w:kern w:val="0"/>
          <w:lang w:eastAsia="en-GB"/>
          <w14:ligatures w14:val="none"/>
        </w:rPr>
        <w:t>2.6.3 Herbicides</w:t>
      </w:r>
      <w:bookmarkEnd w:id="52"/>
      <w:bookmarkEnd w:id="53"/>
      <w:bookmarkEnd w:id="54"/>
    </w:p>
    <w:p w14:paraId="1AE57920" w14:textId="77777777" w:rsidR="002B69A1" w:rsidRPr="00F874FB" w:rsidRDefault="002B69A1" w:rsidP="00F874FB">
      <w:pPr>
        <w:pStyle w:val="BodyText"/>
        <w:rPr>
          <w:rFonts w:ascii="Arial" w:hAnsi="Arial" w:cs="Arial"/>
          <w:color w:val="5F5F5F"/>
          <w:sz w:val="20"/>
          <w:lang w:eastAsia="en-GB"/>
        </w:rPr>
      </w:pPr>
      <w:r w:rsidRPr="00F874FB">
        <w:rPr>
          <w:rFonts w:ascii="Arial" w:hAnsi="Arial" w:cs="Arial"/>
          <w:color w:val="5F5F5F"/>
          <w:sz w:val="20"/>
          <w:lang w:eastAsia="en-GB"/>
        </w:rPr>
        <w:t>As RL protocol, but trial managers should be aware of the increased weed burden likely with very early sowing.</w:t>
      </w:r>
    </w:p>
    <w:p w14:paraId="706472C0" w14:textId="77777777" w:rsidR="002B69A1" w:rsidRPr="002E3BF2" w:rsidRDefault="002B69A1" w:rsidP="002B69A1">
      <w:pPr>
        <w:keepLines/>
        <w:rPr>
          <w:rFonts w:ascii="Arial" w:hAnsi="Arial" w:cs="Arial"/>
          <w:sz w:val="22"/>
          <w:szCs w:val="22"/>
        </w:rPr>
      </w:pPr>
    </w:p>
    <w:p w14:paraId="30E82C76" w14:textId="58F86753" w:rsidR="002B69A1" w:rsidRPr="00705D15" w:rsidRDefault="002B69A1" w:rsidP="00705D15">
      <w:pPr>
        <w:pStyle w:val="Heading3"/>
        <w:keepNext w:val="0"/>
        <w:keepLines w:val="0"/>
        <w:spacing w:before="360" w:after="120" w:line="240" w:lineRule="auto"/>
        <w:jc w:val="both"/>
        <w:rPr>
          <w:rFonts w:ascii="Arial" w:eastAsiaTheme="minorHAnsi" w:hAnsi="Arial" w:cs="Arial"/>
          <w:b/>
          <w:color w:val="auto"/>
          <w:sz w:val="22"/>
          <w:szCs w:val="22"/>
        </w:rPr>
      </w:pPr>
      <w:bookmarkStart w:id="56" w:name="_Toc195677789"/>
      <w:r>
        <w:rPr>
          <w:rFonts w:ascii="Arial" w:hAnsi="Arial" w:cs="Arial"/>
          <w:sz w:val="22"/>
          <w:szCs w:val="22"/>
        </w:rPr>
        <w:br w:type="page"/>
      </w:r>
      <w:bookmarkStart w:id="57" w:name="_Toc94165743"/>
      <w:bookmarkStart w:id="58" w:name="_Toc229144552"/>
      <w:r w:rsidRPr="00F874FB">
        <w:rPr>
          <w:rFonts w:ascii="Ubuntu" w:eastAsia="Times New Roman" w:hAnsi="Ubuntu" w:cs="Arial"/>
          <w:color w:val="0090D4"/>
          <w:kern w:val="0"/>
          <w:lang w:eastAsia="en-GB"/>
          <w14:ligatures w14:val="none"/>
        </w:rPr>
        <w:lastRenderedPageBreak/>
        <w:t>2.6.4 Fungicides</w:t>
      </w:r>
      <w:bookmarkEnd w:id="55"/>
      <w:bookmarkEnd w:id="56"/>
      <w:bookmarkEnd w:id="57"/>
      <w:bookmarkEnd w:id="58"/>
    </w:p>
    <w:p w14:paraId="55FE6948" w14:textId="77777777" w:rsidR="002B69A1" w:rsidRPr="00F874FB" w:rsidRDefault="002B69A1" w:rsidP="00F874FB">
      <w:pPr>
        <w:pStyle w:val="BodyText"/>
        <w:rPr>
          <w:rFonts w:ascii="Arial" w:hAnsi="Arial" w:cs="Arial"/>
          <w:color w:val="5F5F5F"/>
          <w:sz w:val="20"/>
          <w:lang w:eastAsia="en-GB"/>
        </w:rPr>
      </w:pPr>
      <w:r w:rsidRPr="00F874FB">
        <w:rPr>
          <w:rFonts w:ascii="Arial" w:hAnsi="Arial" w:cs="Arial"/>
          <w:color w:val="5F5F5F"/>
          <w:sz w:val="20"/>
          <w:lang w:eastAsia="en-GB"/>
        </w:rPr>
        <w:t>See Protocol 201.</w:t>
      </w:r>
    </w:p>
    <w:p w14:paraId="1C19D4C3" w14:textId="77777777" w:rsidR="002B69A1" w:rsidRPr="00F874FB" w:rsidRDefault="002B69A1" w:rsidP="00F874FB">
      <w:pPr>
        <w:pStyle w:val="BodyText"/>
        <w:rPr>
          <w:rFonts w:ascii="Arial" w:hAnsi="Arial" w:cs="Arial"/>
          <w:color w:val="5F5F5F"/>
          <w:sz w:val="20"/>
          <w:lang w:eastAsia="en-GB"/>
        </w:rPr>
      </w:pPr>
    </w:p>
    <w:p w14:paraId="2603FC02" w14:textId="77777777" w:rsidR="002B69A1" w:rsidRPr="00F874FB" w:rsidRDefault="002B69A1" w:rsidP="00F874FB">
      <w:pPr>
        <w:pStyle w:val="BodyText"/>
        <w:rPr>
          <w:rFonts w:ascii="Arial" w:hAnsi="Arial" w:cs="Arial"/>
          <w:color w:val="5F5F5F"/>
          <w:sz w:val="20"/>
          <w:lang w:eastAsia="en-GB"/>
        </w:rPr>
      </w:pPr>
      <w:r w:rsidRPr="00F874FB">
        <w:rPr>
          <w:rFonts w:ascii="Arial" w:hAnsi="Arial" w:cs="Arial"/>
          <w:color w:val="5F5F5F"/>
          <w:sz w:val="20"/>
          <w:lang w:eastAsia="en-GB"/>
        </w:rPr>
        <w:t>Fungicides should be applied to the treated yield trials only – not the DOPs.</w:t>
      </w:r>
    </w:p>
    <w:p w14:paraId="01E790ED" w14:textId="77777777" w:rsidR="002B69A1" w:rsidRPr="00F874FB" w:rsidRDefault="002B69A1" w:rsidP="00F874FB">
      <w:pPr>
        <w:pStyle w:val="BodyText"/>
        <w:rPr>
          <w:rFonts w:ascii="Arial" w:hAnsi="Arial" w:cs="Arial"/>
          <w:color w:val="5F5F5F"/>
          <w:sz w:val="20"/>
          <w:lang w:eastAsia="en-GB"/>
        </w:rPr>
      </w:pPr>
    </w:p>
    <w:p w14:paraId="2BAF906B" w14:textId="77777777" w:rsidR="002B69A1" w:rsidRDefault="002B69A1" w:rsidP="00F874FB">
      <w:pPr>
        <w:pStyle w:val="BodyText"/>
        <w:rPr>
          <w:rFonts w:ascii="Arial" w:hAnsi="Arial" w:cs="Arial"/>
          <w:color w:val="5F5F5F"/>
          <w:sz w:val="20"/>
          <w:lang w:eastAsia="en-GB"/>
        </w:rPr>
      </w:pPr>
      <w:r w:rsidRPr="00F874FB">
        <w:rPr>
          <w:rFonts w:ascii="Arial" w:hAnsi="Arial" w:cs="Arial"/>
          <w:color w:val="5F5F5F"/>
          <w:sz w:val="20"/>
          <w:lang w:eastAsia="en-GB"/>
        </w:rPr>
        <w:t xml:space="preserve">The fungicide protocol is reviewed annually and usually circulated at the beginning of the calendar year (the protocol for use until January 2024 is given in Protocol 201). The schedules comprise a core of 'compulsory' and 'optional' applications. All compulsory applications should be made at the prescribed growth stage and dose rate, irrespective of disease levels in the trial. The optional applications are available if required. </w:t>
      </w:r>
    </w:p>
    <w:p w14:paraId="26C8DD15" w14:textId="77777777" w:rsidR="00F874FB" w:rsidRPr="00F874FB" w:rsidRDefault="00F874FB" w:rsidP="00F874FB">
      <w:pPr>
        <w:pStyle w:val="BodyText"/>
        <w:rPr>
          <w:rFonts w:ascii="Arial" w:hAnsi="Arial" w:cs="Arial"/>
          <w:color w:val="5F5F5F"/>
          <w:sz w:val="20"/>
          <w:lang w:eastAsia="en-GB"/>
        </w:rPr>
      </w:pPr>
    </w:p>
    <w:p w14:paraId="094414D2" w14:textId="77777777" w:rsidR="002B69A1" w:rsidRPr="00F874FB" w:rsidRDefault="002B69A1" w:rsidP="00F874FB">
      <w:pPr>
        <w:pStyle w:val="BodyText"/>
        <w:rPr>
          <w:rFonts w:ascii="Arial" w:hAnsi="Arial" w:cs="Arial"/>
          <w:color w:val="5F5F5F"/>
          <w:sz w:val="20"/>
          <w:lang w:eastAsia="en-GB"/>
        </w:rPr>
      </w:pPr>
      <w:r w:rsidRPr="00F874FB">
        <w:rPr>
          <w:rFonts w:ascii="Arial" w:hAnsi="Arial" w:cs="Arial"/>
          <w:color w:val="5F5F5F"/>
          <w:sz w:val="20"/>
          <w:lang w:eastAsia="en-GB"/>
        </w:rPr>
        <w:t>Due to the extended period of growth in the autumn, disease is more likely to develop in these early-sown trials to levels where application of the optional autumn programme is required. Trial operators are asked to be particularly vigilant.</w:t>
      </w:r>
    </w:p>
    <w:p w14:paraId="13DF6C65" w14:textId="77777777" w:rsidR="002B69A1" w:rsidRPr="00AA2633" w:rsidRDefault="002B69A1" w:rsidP="00F874FB">
      <w:pPr>
        <w:pStyle w:val="BodyText"/>
        <w:rPr>
          <w:rFonts w:ascii="Arial" w:hAnsi="Arial" w:cs="Arial"/>
        </w:rPr>
      </w:pPr>
    </w:p>
    <w:p w14:paraId="7D4E29B1" w14:textId="77777777" w:rsidR="002B69A1" w:rsidRPr="00F874FB" w:rsidRDefault="002B69A1" w:rsidP="00F874FB">
      <w:pPr>
        <w:pStyle w:val="BodyText"/>
        <w:rPr>
          <w:rFonts w:ascii="Arial" w:hAnsi="Arial" w:cs="Arial"/>
          <w:color w:val="5F5F5F"/>
          <w:sz w:val="20"/>
          <w:lang w:eastAsia="en-GB"/>
        </w:rPr>
      </w:pPr>
      <w:r w:rsidRPr="00F874FB">
        <w:rPr>
          <w:rFonts w:ascii="Arial" w:hAnsi="Arial" w:cs="Arial"/>
          <w:color w:val="5F5F5F"/>
          <w:sz w:val="20"/>
          <w:lang w:eastAsia="en-GB"/>
        </w:rPr>
        <w:t xml:space="preserve">In exceptional circumstances it may be necessary to deviate from the programme, e.g. reduced rates may be required for drought stressed trials under low disease pressure. </w:t>
      </w:r>
      <w:r w:rsidRPr="00F874FB">
        <w:rPr>
          <w:rFonts w:ascii="Arial" w:hAnsi="Arial" w:cs="Arial"/>
          <w:color w:val="5F5F5F"/>
          <w:sz w:val="20"/>
          <w:u w:val="single"/>
          <w:lang w:eastAsia="en-GB"/>
        </w:rPr>
        <w:t>The Field Trials Managers must be notified before taking such a decision and given at least one working day to respond.</w:t>
      </w:r>
    </w:p>
    <w:p w14:paraId="3AA264AF" w14:textId="77777777" w:rsidR="002B69A1" w:rsidRPr="00AA2633" w:rsidRDefault="002B69A1" w:rsidP="00F874FB">
      <w:pPr>
        <w:pStyle w:val="BodyText"/>
        <w:rPr>
          <w:rFonts w:ascii="Arial" w:hAnsi="Arial" w:cs="Arial"/>
        </w:rPr>
      </w:pPr>
    </w:p>
    <w:p w14:paraId="5A889AAB" w14:textId="7259F668" w:rsidR="002B69A1" w:rsidRPr="00F874FB" w:rsidRDefault="002B69A1" w:rsidP="00F874FB">
      <w:pPr>
        <w:pStyle w:val="BodyText"/>
        <w:rPr>
          <w:rFonts w:ascii="Arial" w:hAnsi="Arial" w:cs="Arial"/>
          <w:color w:val="5F5F5F"/>
          <w:sz w:val="20"/>
          <w:lang w:eastAsia="en-GB"/>
        </w:rPr>
      </w:pPr>
      <w:r w:rsidRPr="00F874FB">
        <w:rPr>
          <w:rFonts w:ascii="Arial" w:hAnsi="Arial" w:cs="Arial"/>
          <w:color w:val="5F5F5F"/>
          <w:sz w:val="20"/>
          <w:lang w:eastAsia="en-GB"/>
        </w:rPr>
        <w:t>In principle, fungicide applications should be made when the majority of varieties are at the correct stage for treatment unless specified otherwise by the fungicide protocol. Note in the diary sheet if the growth stage of any variety(ies) is/are notably different at the time of application.</w:t>
      </w:r>
    </w:p>
    <w:p w14:paraId="0672E73F" w14:textId="5B148B3F" w:rsidR="002B69A1"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59" w:name="_Toc195677790"/>
      <w:bookmarkStart w:id="60" w:name="_Toc94165744"/>
      <w:bookmarkStart w:id="61" w:name="_Toc229144553"/>
      <w:r w:rsidRPr="00F874FB">
        <w:rPr>
          <w:rFonts w:ascii="Ubuntu" w:eastAsia="Times New Roman" w:hAnsi="Ubuntu" w:cs="Arial"/>
          <w:color w:val="0090D4"/>
          <w:kern w:val="0"/>
          <w:lang w:eastAsia="en-GB"/>
          <w14:ligatures w14:val="none"/>
        </w:rPr>
        <w:t>2.6.5 Fertilisers</w:t>
      </w:r>
      <w:bookmarkEnd w:id="59"/>
      <w:bookmarkEnd w:id="60"/>
      <w:bookmarkEnd w:id="61"/>
    </w:p>
    <w:p w14:paraId="3BCD5D6F" w14:textId="23F2C222" w:rsidR="00F874FB" w:rsidRPr="004D6730" w:rsidRDefault="002B69A1" w:rsidP="00F874FB">
      <w:pPr>
        <w:pStyle w:val="BodyText"/>
        <w:rPr>
          <w:rFonts w:ascii="Arial" w:hAnsi="Arial" w:cs="Arial"/>
          <w:color w:val="5F5F5F"/>
          <w:sz w:val="20"/>
          <w:lang w:eastAsia="en-GB"/>
        </w:rPr>
      </w:pPr>
      <w:r w:rsidRPr="00F874FB">
        <w:rPr>
          <w:rFonts w:ascii="Arial" w:hAnsi="Arial" w:cs="Arial"/>
          <w:color w:val="5F5F5F"/>
          <w:sz w:val="20"/>
          <w:lang w:eastAsia="en-GB"/>
        </w:rPr>
        <w:t>End-user quality samples will not be taken from these trials and so there is no requirement to apply extra (late) nitrogen to boost grain protein content. Otherwise the protocol is as for RL trials.</w:t>
      </w:r>
      <w:bookmarkStart w:id="62" w:name="_Toc195677791"/>
      <w:bookmarkStart w:id="63" w:name="_Toc94165745"/>
      <w:bookmarkStart w:id="64" w:name="_Toc188694302"/>
    </w:p>
    <w:p w14:paraId="4B0D034B" w14:textId="07580F70" w:rsidR="002B69A1"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65" w:name="_Toc229144554"/>
      <w:r w:rsidRPr="00F874FB">
        <w:rPr>
          <w:rFonts w:ascii="Ubuntu" w:eastAsia="Times New Roman" w:hAnsi="Ubuntu" w:cs="Arial"/>
          <w:color w:val="0090D4"/>
          <w:kern w:val="0"/>
          <w:lang w:eastAsia="en-GB"/>
          <w14:ligatures w14:val="none"/>
        </w:rPr>
        <w:t>2.6.6 Plant Growth Regulators (PGR)</w:t>
      </w:r>
      <w:bookmarkEnd w:id="62"/>
      <w:bookmarkEnd w:id="63"/>
      <w:bookmarkEnd w:id="65"/>
      <w:r w:rsidRPr="00F874FB">
        <w:rPr>
          <w:rFonts w:ascii="Ubuntu" w:eastAsia="Times New Roman" w:hAnsi="Ubuntu" w:cs="Arial"/>
          <w:color w:val="0090D4"/>
          <w:kern w:val="0"/>
          <w:lang w:eastAsia="en-GB"/>
          <w14:ligatures w14:val="none"/>
        </w:rPr>
        <w:t xml:space="preserve"> </w:t>
      </w:r>
      <w:bookmarkEnd w:id="64"/>
    </w:p>
    <w:p w14:paraId="4D442D8F" w14:textId="77777777" w:rsidR="002B69A1" w:rsidRPr="00F874FB" w:rsidRDefault="002B69A1" w:rsidP="00F874FB">
      <w:pPr>
        <w:pStyle w:val="BodyText"/>
        <w:rPr>
          <w:rFonts w:ascii="Arial" w:hAnsi="Arial" w:cs="Arial"/>
          <w:color w:val="5F5F5F"/>
          <w:sz w:val="20"/>
          <w:lang w:eastAsia="en-GB"/>
        </w:rPr>
      </w:pPr>
      <w:r w:rsidRPr="00F874FB">
        <w:rPr>
          <w:rFonts w:ascii="Arial" w:hAnsi="Arial" w:cs="Arial"/>
          <w:color w:val="5F5F5F"/>
          <w:sz w:val="20"/>
          <w:lang w:eastAsia="en-GB"/>
        </w:rPr>
        <w:t xml:space="preserve">See Protocol 202. PGR should be applied to the treated yield trial </w:t>
      </w:r>
      <w:r w:rsidRPr="00F874FB">
        <w:rPr>
          <w:rFonts w:ascii="Arial" w:hAnsi="Arial" w:cs="Arial"/>
          <w:color w:val="5F5F5F"/>
          <w:sz w:val="20"/>
          <w:u w:val="single"/>
          <w:lang w:eastAsia="en-GB"/>
        </w:rPr>
        <w:t>and</w:t>
      </w:r>
      <w:r w:rsidRPr="00F874FB">
        <w:rPr>
          <w:rFonts w:ascii="Arial" w:hAnsi="Arial" w:cs="Arial"/>
          <w:color w:val="5F5F5F"/>
          <w:sz w:val="20"/>
          <w:lang w:eastAsia="en-GB"/>
        </w:rPr>
        <w:t xml:space="preserve"> the DOPs.</w:t>
      </w:r>
    </w:p>
    <w:p w14:paraId="4B94B492" w14:textId="77777777" w:rsidR="002B69A1" w:rsidRPr="00EE18FD" w:rsidRDefault="002B69A1" w:rsidP="00EE18FD">
      <w:pPr>
        <w:pStyle w:val="BodyText"/>
        <w:rPr>
          <w:rFonts w:ascii="Arial" w:hAnsi="Arial" w:cs="Arial"/>
          <w:color w:val="5F5F5F"/>
          <w:sz w:val="20"/>
          <w:lang w:eastAsia="en-GB"/>
        </w:rPr>
      </w:pPr>
    </w:p>
    <w:p w14:paraId="22E014EA" w14:textId="77777777" w:rsidR="002B69A1" w:rsidRPr="00EE18FD" w:rsidRDefault="002B69A1" w:rsidP="00EE18FD">
      <w:pPr>
        <w:pStyle w:val="BodyText"/>
        <w:rPr>
          <w:rFonts w:ascii="Arial" w:hAnsi="Arial" w:cs="Arial"/>
          <w:color w:val="5F5F5F"/>
          <w:sz w:val="20"/>
          <w:lang w:eastAsia="en-GB"/>
        </w:rPr>
      </w:pPr>
      <w:r w:rsidRPr="00EE18FD">
        <w:rPr>
          <w:rFonts w:ascii="Arial" w:hAnsi="Arial" w:cs="Arial"/>
          <w:color w:val="5F5F5F"/>
          <w:sz w:val="20"/>
          <w:lang w:eastAsia="en-GB"/>
        </w:rPr>
        <w:t xml:space="preserve">The PGR protocol will be based on the programme devised for standard winter wheat trials but this will be modified to meet the added lodging risks attached to early sowing </w:t>
      </w:r>
    </w:p>
    <w:p w14:paraId="098F209D" w14:textId="77777777" w:rsidR="002B69A1" w:rsidRPr="00EE18FD" w:rsidRDefault="002B69A1" w:rsidP="00EE18FD">
      <w:pPr>
        <w:pStyle w:val="BodyText"/>
        <w:rPr>
          <w:rFonts w:ascii="Arial" w:hAnsi="Arial" w:cs="Arial"/>
          <w:color w:val="5F5F5F"/>
          <w:sz w:val="20"/>
          <w:lang w:eastAsia="en-GB"/>
        </w:rPr>
      </w:pPr>
    </w:p>
    <w:p w14:paraId="52E2E513" w14:textId="77777777" w:rsidR="002B69A1" w:rsidRPr="00EE18FD" w:rsidRDefault="002B69A1" w:rsidP="00EE18FD">
      <w:pPr>
        <w:pStyle w:val="BodyText"/>
        <w:rPr>
          <w:rFonts w:ascii="Arial" w:hAnsi="Arial" w:cs="Arial"/>
          <w:color w:val="5F5F5F"/>
          <w:sz w:val="20"/>
          <w:lang w:eastAsia="en-GB"/>
        </w:rPr>
      </w:pPr>
      <w:r w:rsidRPr="00EE18FD">
        <w:rPr>
          <w:rFonts w:ascii="Arial" w:hAnsi="Arial" w:cs="Arial"/>
          <w:color w:val="5F5F5F"/>
          <w:sz w:val="20"/>
          <w:lang w:eastAsia="en-GB"/>
        </w:rPr>
        <w:t>The PGR protocol is reviewed annually and circulated at the beginning of the calendar year.</w:t>
      </w:r>
    </w:p>
    <w:p w14:paraId="657AF306" w14:textId="77777777" w:rsidR="002B69A1" w:rsidRPr="00EE18FD" w:rsidRDefault="002B69A1" w:rsidP="00EE18FD">
      <w:pPr>
        <w:pStyle w:val="BodyText"/>
        <w:rPr>
          <w:rFonts w:ascii="Arial" w:hAnsi="Arial" w:cs="Arial"/>
          <w:color w:val="5F5F5F"/>
          <w:sz w:val="20"/>
          <w:lang w:eastAsia="en-GB"/>
        </w:rPr>
      </w:pPr>
    </w:p>
    <w:p w14:paraId="38CA2750" w14:textId="77777777" w:rsidR="002B69A1" w:rsidRPr="00EE18FD" w:rsidRDefault="002B69A1" w:rsidP="00EE18FD">
      <w:pPr>
        <w:pStyle w:val="BodyText"/>
        <w:rPr>
          <w:rFonts w:ascii="Arial" w:hAnsi="Arial" w:cs="Arial"/>
          <w:color w:val="5F5F5F"/>
          <w:sz w:val="20"/>
          <w:lang w:eastAsia="en-GB"/>
        </w:rPr>
      </w:pPr>
      <w:r w:rsidRPr="00EE18FD">
        <w:rPr>
          <w:rFonts w:ascii="Arial" w:hAnsi="Arial" w:cs="Arial"/>
          <w:color w:val="5F5F5F"/>
          <w:sz w:val="20"/>
          <w:lang w:eastAsia="en-GB"/>
        </w:rPr>
        <w:t>In principle, PGR applications should be made when the majority of varieties are at the correct stage for treatment. Note in the diary sheet if the growth stage of any variety(ies) is/are notably different at the time of application. Due to the speed of development of varieties in this type of trial, varieties may reach growth stage 30 before the timing of the first planned fungicide. If this is the case, the first PGR applications can be applied separately.</w:t>
      </w:r>
    </w:p>
    <w:p w14:paraId="3E5304C0" w14:textId="77777777" w:rsidR="002B69A1" w:rsidRPr="00EE18FD" w:rsidRDefault="002B69A1" w:rsidP="00EE18FD">
      <w:pPr>
        <w:pStyle w:val="BodyText"/>
        <w:rPr>
          <w:rFonts w:ascii="Arial" w:hAnsi="Arial" w:cs="Arial"/>
          <w:color w:val="5F5F5F"/>
          <w:sz w:val="20"/>
          <w:lang w:eastAsia="en-GB"/>
        </w:rPr>
      </w:pPr>
    </w:p>
    <w:p w14:paraId="11EA07AE" w14:textId="77777777" w:rsidR="002B69A1" w:rsidRPr="00EE18FD" w:rsidRDefault="002B69A1" w:rsidP="00EE18FD">
      <w:pPr>
        <w:pStyle w:val="BodyText"/>
        <w:rPr>
          <w:rFonts w:ascii="Arial" w:hAnsi="Arial" w:cs="Arial"/>
          <w:color w:val="5F5F5F"/>
          <w:sz w:val="20"/>
          <w:lang w:eastAsia="en-GB"/>
        </w:rPr>
      </w:pPr>
      <w:r w:rsidRPr="00EE18FD">
        <w:rPr>
          <w:rFonts w:ascii="Arial" w:hAnsi="Arial" w:cs="Arial"/>
          <w:color w:val="5F5F5F"/>
          <w:sz w:val="20"/>
          <w:lang w:eastAsia="en-GB"/>
        </w:rPr>
        <w:t>There are restrictions on the use of plant growth regulators in ALL crops, as well as special directions for their use specifically in variety trials. The manufacturer’s instructions should be followed.  Any departure from the protocol should be reported to the Trials Coordinator.</w:t>
      </w:r>
    </w:p>
    <w:p w14:paraId="5A354E17" w14:textId="77777777" w:rsidR="002B69A1" w:rsidRPr="00AA2633" w:rsidRDefault="002B69A1" w:rsidP="002B69A1">
      <w:pPr>
        <w:pStyle w:val="BodyText"/>
        <w:keepLines/>
        <w:rPr>
          <w:rFonts w:ascii="Arial" w:hAnsi="Arial" w:cs="Arial"/>
        </w:rPr>
      </w:pPr>
    </w:p>
    <w:p w14:paraId="4A01A4D1" w14:textId="77777777" w:rsidR="002B69A1" w:rsidRDefault="002B69A1" w:rsidP="00EE18FD">
      <w:pPr>
        <w:pStyle w:val="BodyText"/>
        <w:rPr>
          <w:rFonts w:ascii="Arial" w:hAnsi="Arial" w:cs="Arial"/>
          <w:b/>
          <w:szCs w:val="18"/>
        </w:rPr>
      </w:pPr>
      <w:bookmarkStart w:id="66" w:name="_Toc195677792"/>
      <w:bookmarkStart w:id="67" w:name="_Toc188694303"/>
      <w:r>
        <w:rPr>
          <w:rFonts w:ascii="Arial" w:hAnsi="Arial" w:cs="Arial"/>
          <w:szCs w:val="18"/>
        </w:rPr>
        <w:br w:type="page"/>
      </w:r>
    </w:p>
    <w:p w14:paraId="36CA4A4E" w14:textId="62BE0E58" w:rsidR="002B69A1"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68" w:name="_Toc94165746"/>
      <w:bookmarkStart w:id="69" w:name="_Toc229144555"/>
      <w:r w:rsidRPr="00806B0D">
        <w:rPr>
          <w:rFonts w:ascii="Ubuntu" w:eastAsia="Times New Roman" w:hAnsi="Ubuntu" w:cs="Arial"/>
          <w:color w:val="0090D4"/>
          <w:kern w:val="0"/>
          <w:lang w:eastAsia="en-GB"/>
          <w14:ligatures w14:val="none"/>
        </w:rPr>
        <w:lastRenderedPageBreak/>
        <w:t>2.6.7 Pest control</w:t>
      </w:r>
      <w:bookmarkEnd w:id="66"/>
      <w:bookmarkEnd w:id="67"/>
      <w:bookmarkEnd w:id="68"/>
      <w:bookmarkEnd w:id="69"/>
    </w:p>
    <w:p w14:paraId="09916DAD" w14:textId="77777777" w:rsidR="002B69A1" w:rsidRDefault="002B69A1" w:rsidP="00EE18FD">
      <w:pPr>
        <w:pStyle w:val="BodyText"/>
        <w:rPr>
          <w:rFonts w:ascii="Arial" w:hAnsi="Arial" w:cs="Arial"/>
          <w:color w:val="5F5F5F"/>
          <w:sz w:val="20"/>
          <w:lang w:eastAsia="en-GB"/>
        </w:rPr>
      </w:pPr>
      <w:r w:rsidRPr="00EE18FD">
        <w:rPr>
          <w:rFonts w:ascii="Arial" w:hAnsi="Arial" w:cs="Arial"/>
          <w:color w:val="5F5F5F"/>
          <w:sz w:val="20"/>
          <w:lang w:eastAsia="en-GB"/>
        </w:rPr>
        <w:t>Trial managers should be vigilant to the extra risk of pest damage (e.g. BaYDV via aphids) from early sowings and be prepared to take appropriate action. Trials seed will be treated with an insecticide but it is expected that autumn application(s) of pesticide(s) will also be necessary.</w:t>
      </w:r>
    </w:p>
    <w:p w14:paraId="046E1BB0" w14:textId="77777777" w:rsidR="00EE18FD" w:rsidRPr="00EE18FD" w:rsidRDefault="00EE18FD" w:rsidP="00EE18FD">
      <w:pPr>
        <w:pStyle w:val="BodyText"/>
        <w:rPr>
          <w:rFonts w:ascii="Arial" w:hAnsi="Arial" w:cs="Arial"/>
          <w:color w:val="5F5F5F"/>
          <w:sz w:val="20"/>
          <w:lang w:eastAsia="en-GB"/>
        </w:rPr>
      </w:pPr>
    </w:p>
    <w:p w14:paraId="4B6BC046" w14:textId="52E35D43" w:rsidR="00680530" w:rsidRDefault="002B69A1" w:rsidP="00680530">
      <w:pPr>
        <w:pStyle w:val="BodyText"/>
      </w:pPr>
      <w:r w:rsidRPr="00EE18FD">
        <w:rPr>
          <w:rFonts w:ascii="Arial" w:hAnsi="Arial" w:cs="Arial"/>
          <w:color w:val="5F5F5F"/>
          <w:sz w:val="20"/>
          <w:lang w:eastAsia="en-GB"/>
        </w:rPr>
        <w:t>If the trial is in jeopardy, effective control measures e.g. netting, insecticides, molluscicides must be applied to the whole trial.</w:t>
      </w:r>
      <w:r w:rsidRPr="00AA2633">
        <w:rPr>
          <w:rFonts w:ascii="Arial" w:hAnsi="Arial" w:cs="Arial"/>
        </w:rPr>
        <w:t xml:space="preserve"> </w:t>
      </w:r>
      <w:bookmarkStart w:id="70" w:name="_Toc191695370"/>
      <w:bookmarkStart w:id="71" w:name="_Toc191696565"/>
      <w:bookmarkStart w:id="72" w:name="_Toc195677794"/>
      <w:bookmarkStart w:id="73" w:name="_Toc94165747"/>
    </w:p>
    <w:p w14:paraId="2994C489" w14:textId="545AED45" w:rsidR="002B69A1" w:rsidRPr="00085F8E" w:rsidRDefault="002B69A1" w:rsidP="00085F8E">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74" w:name="_Toc229144556"/>
      <w:r w:rsidRPr="00680530">
        <w:rPr>
          <w:rFonts w:ascii="Ubuntu" w:eastAsia="Times New Roman" w:hAnsi="Ubuntu" w:cs="Arial"/>
          <w:color w:val="0090D4"/>
          <w:kern w:val="0"/>
          <w:sz w:val="32"/>
          <w:szCs w:val="32"/>
          <w:lang w:eastAsia="en-GB"/>
          <w14:ligatures w14:val="none"/>
        </w:rPr>
        <w:t>2.7 Completion of records</w:t>
      </w:r>
      <w:bookmarkEnd w:id="70"/>
      <w:bookmarkEnd w:id="71"/>
      <w:bookmarkEnd w:id="72"/>
      <w:bookmarkEnd w:id="73"/>
      <w:bookmarkEnd w:id="74"/>
    </w:p>
    <w:p w14:paraId="4B448DD1" w14:textId="77777777" w:rsidR="002B69A1" w:rsidRPr="00680530" w:rsidRDefault="002B69A1" w:rsidP="00680530">
      <w:pPr>
        <w:pStyle w:val="BodyText"/>
        <w:rPr>
          <w:rFonts w:ascii="Arial" w:hAnsi="Arial" w:cs="Arial"/>
          <w:color w:val="5F5F5F"/>
          <w:sz w:val="20"/>
          <w:lang w:eastAsia="en-GB"/>
        </w:rPr>
      </w:pPr>
      <w:r w:rsidRPr="00680530">
        <w:rPr>
          <w:rFonts w:ascii="Arial" w:hAnsi="Arial" w:cs="Arial"/>
          <w:color w:val="5F5F5F"/>
          <w:sz w:val="20"/>
          <w:lang w:eastAsia="en-GB"/>
        </w:rPr>
        <w:t xml:space="preserve">The trial workbook should be used to record all data. </w:t>
      </w:r>
    </w:p>
    <w:p w14:paraId="200160CC" w14:textId="77777777" w:rsidR="002B69A1" w:rsidRPr="00786E2F" w:rsidRDefault="002B69A1" w:rsidP="00680530">
      <w:pPr>
        <w:pStyle w:val="BodyText"/>
        <w:rPr>
          <w:rFonts w:ascii="Arial" w:hAnsi="Arial" w:cs="Arial"/>
          <w:szCs w:val="22"/>
        </w:rPr>
      </w:pPr>
    </w:p>
    <w:p w14:paraId="6FEB2BBA" w14:textId="77777777" w:rsidR="002B69A1" w:rsidRDefault="002B69A1" w:rsidP="00680530">
      <w:pPr>
        <w:pStyle w:val="BodyText"/>
        <w:rPr>
          <w:rFonts w:ascii="Arial" w:hAnsi="Arial" w:cs="Arial"/>
          <w:color w:val="5F5F5F"/>
          <w:sz w:val="20"/>
          <w:lang w:eastAsia="en-GB"/>
        </w:rPr>
      </w:pPr>
      <w:r w:rsidRPr="00680530">
        <w:rPr>
          <w:rFonts w:ascii="Arial" w:hAnsi="Arial" w:cs="Arial"/>
          <w:color w:val="5F5F5F"/>
          <w:sz w:val="20"/>
          <w:lang w:eastAsia="en-GB"/>
        </w:rPr>
        <w:t xml:space="preserve">Completed data should be returned to </w:t>
      </w:r>
      <w:hyperlink r:id="rId13" w:history="1">
        <w:r w:rsidRPr="00680530">
          <w:rPr>
            <w:rStyle w:val="Hyperlink"/>
            <w:rFonts w:ascii="Arial" w:hAnsi="Arial" w:cs="Arial"/>
            <w:sz w:val="20"/>
            <w:lang w:eastAsia="en-GB"/>
          </w:rPr>
          <w:t>trials@ahdb.org.uk</w:t>
        </w:r>
      </w:hyperlink>
      <w:r w:rsidRPr="00680530">
        <w:rPr>
          <w:rFonts w:ascii="Arial" w:hAnsi="Arial" w:cs="Arial"/>
          <w:color w:val="5F5F5F"/>
          <w:sz w:val="20"/>
          <w:lang w:eastAsia="en-GB"/>
        </w:rPr>
        <w:t xml:space="preserve"> as soon as records are taken and by the deadlines shown in the table below:</w:t>
      </w:r>
    </w:p>
    <w:p w14:paraId="34D7585A" w14:textId="77777777" w:rsidR="004D6730" w:rsidRPr="00680530" w:rsidRDefault="004D6730" w:rsidP="00680530">
      <w:pPr>
        <w:pStyle w:val="BodyText"/>
        <w:rPr>
          <w:rFonts w:ascii="Arial" w:hAnsi="Arial" w:cs="Arial"/>
          <w:color w:val="5F5F5F"/>
          <w:sz w:val="20"/>
          <w:lang w:eastAsia="en-GB"/>
        </w:rPr>
      </w:pPr>
    </w:p>
    <w:p w14:paraId="2BF97290" w14:textId="207B8877" w:rsidR="002B69A1" w:rsidRPr="004D6730" w:rsidRDefault="004D6730" w:rsidP="004D6730">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t xml:space="preserve">Table </w:t>
      </w:r>
      <w:r>
        <w:rPr>
          <w:rFonts w:ascii="Arial" w:hAnsi="Arial" w:cs="Arial"/>
          <w:b/>
          <w:bCs/>
          <w:color w:val="5F5F5F"/>
          <w:sz w:val="20"/>
          <w:lang w:eastAsia="en-GB"/>
        </w:rPr>
        <w:t>3</w:t>
      </w:r>
      <w:r w:rsidRPr="004A00CD">
        <w:rPr>
          <w:rFonts w:ascii="Arial" w:hAnsi="Arial" w:cs="Arial"/>
          <w:b/>
          <w:bCs/>
          <w:color w:val="5F5F5F"/>
          <w:sz w:val="20"/>
          <w:lang w:eastAsia="en-GB"/>
        </w:rPr>
        <w:t xml:space="preserve"> – </w:t>
      </w:r>
      <w:r w:rsidR="00B74778">
        <w:rPr>
          <w:rFonts w:ascii="Arial" w:hAnsi="Arial" w:cs="Arial"/>
          <w:b/>
          <w:bCs/>
          <w:color w:val="5F5F5F"/>
          <w:sz w:val="20"/>
          <w:lang w:eastAsia="en-GB"/>
        </w:rPr>
        <w:t>D</w:t>
      </w:r>
      <w:r w:rsidR="001A41EE">
        <w:rPr>
          <w:rFonts w:ascii="Arial" w:hAnsi="Arial" w:cs="Arial"/>
          <w:b/>
          <w:bCs/>
          <w:color w:val="5F5F5F"/>
          <w:sz w:val="20"/>
          <w:lang w:eastAsia="en-GB"/>
        </w:rPr>
        <w:t>ata submission</w:t>
      </w:r>
      <w:r w:rsidR="00B74778">
        <w:rPr>
          <w:rFonts w:ascii="Arial" w:hAnsi="Arial" w:cs="Arial"/>
          <w:b/>
          <w:bCs/>
          <w:color w:val="5F5F5F"/>
          <w:sz w:val="20"/>
          <w:lang w:eastAsia="en-GB"/>
        </w:rPr>
        <w:t xml:space="preserve"> deadlines for trial workbooks</w:t>
      </w: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4273"/>
        <w:gridCol w:w="3110"/>
      </w:tblGrid>
      <w:tr w:rsidR="002B69A1" w:rsidRPr="00786E2F" w14:paraId="23E72090" w14:textId="77777777" w:rsidTr="00022F28">
        <w:trPr>
          <w:trHeight w:val="932"/>
        </w:trPr>
        <w:tc>
          <w:tcPr>
            <w:tcW w:w="2689" w:type="dxa"/>
            <w:shd w:val="clear" w:color="auto" w:fill="E9F4FC"/>
          </w:tcPr>
          <w:p w14:paraId="1BACB8AF" w14:textId="77777777" w:rsidR="002B69A1" w:rsidRPr="00022F28" w:rsidRDefault="002B69A1" w:rsidP="00022F28">
            <w:pPr>
              <w:pStyle w:val="Tableheading"/>
              <w:tabs>
                <w:tab w:val="left" w:pos="375"/>
                <w:tab w:val="center" w:pos="3131"/>
              </w:tabs>
              <w:jc w:val="left"/>
            </w:pPr>
            <w:r w:rsidRPr="00022F28">
              <w:t>Report</w:t>
            </w:r>
          </w:p>
          <w:p w14:paraId="4C35D828" w14:textId="77777777" w:rsidR="002B69A1" w:rsidRPr="00022F28" w:rsidRDefault="002B69A1" w:rsidP="00022F28">
            <w:pPr>
              <w:pStyle w:val="Tableheading"/>
              <w:tabs>
                <w:tab w:val="left" w:pos="375"/>
                <w:tab w:val="center" w:pos="3131"/>
              </w:tabs>
              <w:jc w:val="left"/>
            </w:pPr>
          </w:p>
        </w:tc>
        <w:tc>
          <w:tcPr>
            <w:tcW w:w="4273" w:type="dxa"/>
            <w:shd w:val="clear" w:color="auto" w:fill="E9F4FC"/>
          </w:tcPr>
          <w:p w14:paraId="48B2546B" w14:textId="77777777" w:rsidR="002B69A1" w:rsidRPr="00022F28" w:rsidRDefault="002B69A1" w:rsidP="00022F28">
            <w:pPr>
              <w:pStyle w:val="Tableheading"/>
              <w:tabs>
                <w:tab w:val="left" w:pos="375"/>
                <w:tab w:val="center" w:pos="3131"/>
              </w:tabs>
              <w:jc w:val="left"/>
            </w:pPr>
            <w:r w:rsidRPr="00022F28">
              <w:t>Deadline</w:t>
            </w:r>
          </w:p>
        </w:tc>
        <w:tc>
          <w:tcPr>
            <w:tcW w:w="3110" w:type="dxa"/>
            <w:shd w:val="clear" w:color="auto" w:fill="E9F4FC"/>
          </w:tcPr>
          <w:p w14:paraId="7C5D5732" w14:textId="77777777" w:rsidR="002B69A1" w:rsidRPr="00022F28" w:rsidRDefault="002B69A1" w:rsidP="00022F28">
            <w:pPr>
              <w:pStyle w:val="Tableheading"/>
              <w:tabs>
                <w:tab w:val="left" w:pos="375"/>
                <w:tab w:val="center" w:pos="3131"/>
              </w:tabs>
              <w:jc w:val="left"/>
            </w:pPr>
            <w:r w:rsidRPr="00022F28">
              <w:t>Sheets to be returned (use return macro to submit the required workbook tabs)</w:t>
            </w:r>
          </w:p>
        </w:tc>
      </w:tr>
      <w:tr w:rsidR="002B69A1" w:rsidRPr="00786E2F" w14:paraId="765A3B32" w14:textId="77777777" w:rsidTr="00022F28">
        <w:trPr>
          <w:trHeight w:val="1722"/>
        </w:trPr>
        <w:tc>
          <w:tcPr>
            <w:tcW w:w="2689" w:type="dxa"/>
          </w:tcPr>
          <w:p w14:paraId="74D8F07A" w14:textId="77777777" w:rsidR="002B69A1" w:rsidRPr="00022F28" w:rsidRDefault="002B69A1" w:rsidP="00022F28">
            <w:pPr>
              <w:pStyle w:val="Table-Body-centred"/>
              <w:jc w:val="left"/>
            </w:pPr>
            <w:r w:rsidRPr="00022F28">
              <w:t>1) Confirmation of sowing and notification of changes to plan</w:t>
            </w:r>
          </w:p>
        </w:tc>
        <w:tc>
          <w:tcPr>
            <w:tcW w:w="4273" w:type="dxa"/>
          </w:tcPr>
          <w:p w14:paraId="418E730E" w14:textId="77777777" w:rsidR="002B69A1" w:rsidRPr="00022F28" w:rsidRDefault="002B69A1" w:rsidP="00022F28">
            <w:pPr>
              <w:pStyle w:val="Table-Body-centred"/>
              <w:jc w:val="left"/>
            </w:pPr>
            <w:r w:rsidRPr="00022F28">
              <w:t>With 5 days of sowing</w:t>
            </w:r>
          </w:p>
        </w:tc>
        <w:tc>
          <w:tcPr>
            <w:tcW w:w="3110" w:type="dxa"/>
          </w:tcPr>
          <w:p w14:paraId="10E0A7F2" w14:textId="77777777" w:rsidR="002B69A1" w:rsidRPr="00022F28" w:rsidRDefault="002B69A1" w:rsidP="00022F28">
            <w:pPr>
              <w:pStyle w:val="Table-Body-centred"/>
              <w:jc w:val="left"/>
            </w:pPr>
            <w:r w:rsidRPr="00022F28">
              <w:t xml:space="preserve">Confirmation that the trial has been sown and if it has been sown to plan. </w:t>
            </w:r>
          </w:p>
          <w:p w14:paraId="1597A9D0" w14:textId="77777777" w:rsidR="002B69A1" w:rsidRPr="00022F28" w:rsidRDefault="002B69A1" w:rsidP="00022F28">
            <w:pPr>
              <w:pStyle w:val="Table-Body-centred"/>
              <w:jc w:val="left"/>
            </w:pPr>
            <w:r w:rsidRPr="00022F28">
              <w:t>Trial layout – clearly labelled changes if trial has not been sown to plan</w:t>
            </w:r>
          </w:p>
        </w:tc>
      </w:tr>
      <w:tr w:rsidR="002B69A1" w:rsidRPr="00786E2F" w14:paraId="752F5DF3" w14:textId="77777777" w:rsidTr="00022F28">
        <w:trPr>
          <w:trHeight w:val="1487"/>
        </w:trPr>
        <w:tc>
          <w:tcPr>
            <w:tcW w:w="2689" w:type="dxa"/>
          </w:tcPr>
          <w:p w14:paraId="7E9DD490" w14:textId="77777777" w:rsidR="002B69A1" w:rsidRPr="00022F28" w:rsidRDefault="002B69A1" w:rsidP="00022F28">
            <w:pPr>
              <w:pStyle w:val="Table-Body-centred"/>
              <w:jc w:val="left"/>
            </w:pPr>
            <w:r w:rsidRPr="00022F28">
              <w:t xml:space="preserve">2) Site data </w:t>
            </w:r>
          </w:p>
          <w:p w14:paraId="07F08BA2" w14:textId="77777777" w:rsidR="002B69A1" w:rsidRPr="00022F28" w:rsidRDefault="002B69A1" w:rsidP="00022F28">
            <w:pPr>
              <w:pStyle w:val="Table-Body-centred"/>
              <w:jc w:val="left"/>
            </w:pPr>
          </w:p>
        </w:tc>
        <w:tc>
          <w:tcPr>
            <w:tcW w:w="4273" w:type="dxa"/>
          </w:tcPr>
          <w:p w14:paraId="322967F2" w14:textId="77777777" w:rsidR="002B69A1" w:rsidRPr="00022F28" w:rsidRDefault="002B69A1" w:rsidP="00022F28">
            <w:pPr>
              <w:pStyle w:val="Table-Body-centred"/>
              <w:jc w:val="left"/>
            </w:pPr>
            <w:r w:rsidRPr="00022F28">
              <w:t>Autumn sown trials: within two months of sowing.</w:t>
            </w:r>
          </w:p>
          <w:p w14:paraId="79857B30" w14:textId="77777777" w:rsidR="002B69A1" w:rsidRPr="00022F28" w:rsidRDefault="002B69A1" w:rsidP="00022F28">
            <w:pPr>
              <w:pStyle w:val="Table-Body-centred"/>
              <w:jc w:val="left"/>
            </w:pPr>
            <w:r w:rsidRPr="00022F28">
              <w:t>Spring sown trials: as soon as possible and within one month of sowing.</w:t>
            </w:r>
          </w:p>
        </w:tc>
        <w:tc>
          <w:tcPr>
            <w:tcW w:w="3110" w:type="dxa"/>
          </w:tcPr>
          <w:p w14:paraId="10D3DD32" w14:textId="77777777" w:rsidR="002B69A1" w:rsidRPr="00022F28" w:rsidRDefault="002B69A1" w:rsidP="00022F28">
            <w:pPr>
              <w:pStyle w:val="Table-Body-centred"/>
              <w:jc w:val="left"/>
            </w:pPr>
            <w:r w:rsidRPr="00022F28">
              <w:t>Site data</w:t>
            </w:r>
          </w:p>
          <w:p w14:paraId="2AD98B47" w14:textId="77777777" w:rsidR="002B69A1" w:rsidRPr="00022F28" w:rsidRDefault="002B69A1" w:rsidP="00022F28">
            <w:pPr>
              <w:pStyle w:val="Table-Body-centred"/>
              <w:jc w:val="left"/>
            </w:pPr>
            <w:r w:rsidRPr="00022F28">
              <w:t>Map of area</w:t>
            </w:r>
          </w:p>
          <w:p w14:paraId="76C0DA89" w14:textId="77777777" w:rsidR="002B69A1" w:rsidRPr="00022F28" w:rsidRDefault="002B69A1" w:rsidP="00022F28">
            <w:pPr>
              <w:pStyle w:val="Table-Body-centred"/>
              <w:jc w:val="left"/>
            </w:pPr>
            <w:r w:rsidRPr="00022F28">
              <w:t>Field layout sketch</w:t>
            </w:r>
          </w:p>
          <w:p w14:paraId="5F8CBF5D" w14:textId="77777777" w:rsidR="002B69A1" w:rsidRPr="00022F28" w:rsidRDefault="002B69A1" w:rsidP="00022F28">
            <w:pPr>
              <w:pStyle w:val="Table-Body-centred"/>
              <w:jc w:val="left"/>
            </w:pPr>
            <w:r w:rsidRPr="00022F28">
              <w:t>Trial layout</w:t>
            </w:r>
          </w:p>
          <w:p w14:paraId="62370E60" w14:textId="618F6633" w:rsidR="002B69A1" w:rsidRPr="00022F28" w:rsidRDefault="002B69A1" w:rsidP="00022F28">
            <w:pPr>
              <w:pStyle w:val="Table-Body-centred"/>
              <w:jc w:val="left"/>
            </w:pPr>
            <w:r w:rsidRPr="00022F28">
              <w:t>Trial diary</w:t>
            </w:r>
          </w:p>
        </w:tc>
      </w:tr>
      <w:tr w:rsidR="002B69A1" w:rsidRPr="00786E2F" w14:paraId="3707C1E2" w14:textId="77777777" w:rsidTr="000C197E">
        <w:trPr>
          <w:trHeight w:val="1030"/>
        </w:trPr>
        <w:tc>
          <w:tcPr>
            <w:tcW w:w="2689" w:type="dxa"/>
          </w:tcPr>
          <w:p w14:paraId="353434C1" w14:textId="77777777" w:rsidR="002B69A1" w:rsidRPr="00022F28" w:rsidRDefault="002B69A1" w:rsidP="00022F28">
            <w:pPr>
              <w:pStyle w:val="Table-Body-centred"/>
              <w:jc w:val="left"/>
            </w:pPr>
            <w:r w:rsidRPr="00022F28">
              <w:t>3) Early data</w:t>
            </w:r>
          </w:p>
        </w:tc>
        <w:tc>
          <w:tcPr>
            <w:tcW w:w="4273" w:type="dxa"/>
          </w:tcPr>
          <w:p w14:paraId="2ED8A529" w14:textId="77777777" w:rsidR="002B69A1" w:rsidRPr="00022F28" w:rsidRDefault="002B69A1" w:rsidP="00022F28">
            <w:pPr>
              <w:pStyle w:val="Table-Body-centred"/>
              <w:jc w:val="left"/>
            </w:pPr>
            <w:r w:rsidRPr="00022F28">
              <w:t>Autumn sown trials: within two months of sowing.</w:t>
            </w:r>
          </w:p>
          <w:p w14:paraId="4844CF97" w14:textId="77777777" w:rsidR="002B69A1" w:rsidRPr="00022F28" w:rsidRDefault="002B69A1" w:rsidP="00022F28">
            <w:pPr>
              <w:pStyle w:val="Table-Body-centred"/>
              <w:jc w:val="left"/>
            </w:pPr>
            <w:r w:rsidRPr="00022F28">
              <w:t>Spring sown trials: within one month of sowing.</w:t>
            </w:r>
          </w:p>
          <w:p w14:paraId="12DCA874" w14:textId="77777777" w:rsidR="002B69A1" w:rsidRPr="00022F28" w:rsidRDefault="002B69A1" w:rsidP="00022F28">
            <w:pPr>
              <w:pStyle w:val="Table-Body-centred"/>
              <w:jc w:val="left"/>
            </w:pPr>
            <w:r w:rsidRPr="00022F28">
              <w:t>Some measures maybe recorded after this time.</w:t>
            </w:r>
          </w:p>
        </w:tc>
        <w:tc>
          <w:tcPr>
            <w:tcW w:w="3110" w:type="dxa"/>
          </w:tcPr>
          <w:p w14:paraId="36372064" w14:textId="77777777" w:rsidR="002B69A1" w:rsidRPr="00022F28" w:rsidRDefault="002B69A1" w:rsidP="00022F28">
            <w:pPr>
              <w:pStyle w:val="Table-Body-centred"/>
              <w:jc w:val="left"/>
            </w:pPr>
            <w:r w:rsidRPr="00022F28">
              <w:t>Early data recording tab</w:t>
            </w:r>
          </w:p>
          <w:p w14:paraId="7BE26348" w14:textId="77777777" w:rsidR="002B69A1" w:rsidRPr="00022F28" w:rsidRDefault="002B69A1" w:rsidP="00022F28">
            <w:pPr>
              <w:pStyle w:val="Table-Body-centred"/>
              <w:jc w:val="left"/>
            </w:pPr>
            <w:r w:rsidRPr="00022F28">
              <w:t>Trial diary update</w:t>
            </w:r>
          </w:p>
        </w:tc>
      </w:tr>
      <w:tr w:rsidR="002B69A1" w:rsidRPr="00786E2F" w14:paraId="381AF591" w14:textId="77777777" w:rsidTr="007901C0">
        <w:trPr>
          <w:trHeight w:val="2684"/>
        </w:trPr>
        <w:tc>
          <w:tcPr>
            <w:tcW w:w="2689" w:type="dxa"/>
          </w:tcPr>
          <w:p w14:paraId="3FA5D757" w14:textId="77777777" w:rsidR="002B69A1" w:rsidRPr="00022F28" w:rsidRDefault="002B69A1" w:rsidP="00022F28">
            <w:pPr>
              <w:pStyle w:val="Table-Body-centred"/>
              <w:jc w:val="left"/>
            </w:pPr>
            <w:r w:rsidRPr="00022F28">
              <w:t>4) Disease data</w:t>
            </w:r>
          </w:p>
          <w:p w14:paraId="5842EF15" w14:textId="77777777" w:rsidR="002B69A1" w:rsidRPr="00022F28" w:rsidRDefault="002B69A1" w:rsidP="00022F28">
            <w:pPr>
              <w:pStyle w:val="Table-Body-centred"/>
              <w:jc w:val="left"/>
            </w:pPr>
          </w:p>
        </w:tc>
        <w:tc>
          <w:tcPr>
            <w:tcW w:w="4273" w:type="dxa"/>
          </w:tcPr>
          <w:p w14:paraId="1ADAE79A" w14:textId="77777777" w:rsidR="002B69A1" w:rsidRPr="00022F28" w:rsidRDefault="002B69A1" w:rsidP="00022F28">
            <w:pPr>
              <w:pStyle w:val="Table-Body-centred"/>
              <w:jc w:val="left"/>
            </w:pPr>
            <w:r w:rsidRPr="00022F28">
              <w:t xml:space="preserve">Winter crops - As soon as recorded and by 11th July. </w:t>
            </w:r>
          </w:p>
          <w:p w14:paraId="521F0A42" w14:textId="2330CBD7" w:rsidR="002B69A1" w:rsidRDefault="002B69A1" w:rsidP="00022F28">
            <w:pPr>
              <w:pStyle w:val="Table-Body-centred"/>
              <w:jc w:val="left"/>
            </w:pPr>
            <w:r w:rsidRPr="00022F28">
              <w:t>Spring crops plus Autumn sown Spring wheat – As soon as recorded and by 22nd August.</w:t>
            </w:r>
          </w:p>
          <w:p w14:paraId="45255E07" w14:textId="77777777" w:rsidR="004404A9" w:rsidRPr="00022F28" w:rsidRDefault="004404A9" w:rsidP="00022F28">
            <w:pPr>
              <w:pStyle w:val="Table-Body-centred"/>
              <w:jc w:val="left"/>
            </w:pPr>
          </w:p>
          <w:p w14:paraId="0BD97121" w14:textId="77777777" w:rsidR="002B69A1" w:rsidRPr="00022F28" w:rsidRDefault="002B69A1" w:rsidP="00022F28">
            <w:pPr>
              <w:pStyle w:val="Table-Body-centred"/>
              <w:jc w:val="left"/>
            </w:pPr>
            <w:r w:rsidRPr="00022F28">
              <w:t xml:space="preserve">Data submitted by these dates will be used in the calculation of disease ratings but if disease develops after this date, records should be taken and submitted as soon as possible and will be used when practicable. </w:t>
            </w:r>
          </w:p>
        </w:tc>
        <w:tc>
          <w:tcPr>
            <w:tcW w:w="3110" w:type="dxa"/>
          </w:tcPr>
          <w:p w14:paraId="2FD5A8BA" w14:textId="77777777" w:rsidR="002B69A1" w:rsidRPr="00022F28" w:rsidRDefault="002B69A1" w:rsidP="00022F28">
            <w:pPr>
              <w:pStyle w:val="Table-Body-centred"/>
              <w:jc w:val="left"/>
            </w:pPr>
            <w:r w:rsidRPr="00022F28">
              <w:t>Disease data recording tab</w:t>
            </w:r>
          </w:p>
          <w:p w14:paraId="32B6A1B7" w14:textId="77777777" w:rsidR="002B69A1" w:rsidRPr="00022F28" w:rsidRDefault="002B69A1" w:rsidP="00022F28">
            <w:pPr>
              <w:pStyle w:val="Table-Body-centred"/>
              <w:jc w:val="left"/>
            </w:pPr>
            <w:r w:rsidRPr="00022F28">
              <w:t>Trial diary update</w:t>
            </w:r>
          </w:p>
          <w:p w14:paraId="2366C186" w14:textId="77777777" w:rsidR="002B69A1" w:rsidRPr="00022F28" w:rsidRDefault="002B69A1" w:rsidP="00022F28">
            <w:pPr>
              <w:pStyle w:val="Table-Body-centred"/>
              <w:jc w:val="left"/>
            </w:pPr>
          </w:p>
        </w:tc>
      </w:tr>
      <w:tr w:rsidR="002B69A1" w:rsidRPr="00786E2F" w14:paraId="42AF384E" w14:textId="77777777" w:rsidTr="00022F28">
        <w:trPr>
          <w:trHeight w:val="1010"/>
        </w:trPr>
        <w:tc>
          <w:tcPr>
            <w:tcW w:w="2689" w:type="dxa"/>
          </w:tcPr>
          <w:p w14:paraId="7D4B84E1" w14:textId="77777777" w:rsidR="002B69A1" w:rsidRPr="00022F28" w:rsidRDefault="002B69A1" w:rsidP="00022F28">
            <w:pPr>
              <w:pStyle w:val="Table-Body-centred"/>
              <w:jc w:val="left"/>
            </w:pPr>
            <w:r w:rsidRPr="00022F28">
              <w:lastRenderedPageBreak/>
              <w:t xml:space="preserve">5) Harvest data </w:t>
            </w:r>
          </w:p>
          <w:p w14:paraId="55359756" w14:textId="77777777" w:rsidR="002B69A1" w:rsidRPr="00022F28" w:rsidRDefault="002B69A1" w:rsidP="00022F28">
            <w:pPr>
              <w:pStyle w:val="Table-Body-centred"/>
              <w:jc w:val="left"/>
            </w:pPr>
          </w:p>
        </w:tc>
        <w:tc>
          <w:tcPr>
            <w:tcW w:w="4273" w:type="dxa"/>
          </w:tcPr>
          <w:p w14:paraId="03FB91CB" w14:textId="77777777" w:rsidR="002B69A1" w:rsidRPr="00022F28" w:rsidRDefault="002B69A1" w:rsidP="00022F28">
            <w:pPr>
              <w:pStyle w:val="Table-Body-centred"/>
              <w:jc w:val="left"/>
            </w:pPr>
            <w:r w:rsidRPr="00022F28">
              <w:t>Within 5 days of harvest</w:t>
            </w:r>
          </w:p>
        </w:tc>
        <w:tc>
          <w:tcPr>
            <w:tcW w:w="3110" w:type="dxa"/>
          </w:tcPr>
          <w:p w14:paraId="6514BA2A" w14:textId="77777777" w:rsidR="002B69A1" w:rsidRPr="00022F28" w:rsidRDefault="002B69A1" w:rsidP="00022F28">
            <w:pPr>
              <w:pStyle w:val="Table-Body-centred"/>
              <w:jc w:val="left"/>
            </w:pPr>
            <w:r w:rsidRPr="00022F28">
              <w:t>Harvest data recording tab</w:t>
            </w:r>
          </w:p>
          <w:p w14:paraId="6736B78B" w14:textId="77777777" w:rsidR="002B69A1" w:rsidRPr="00022F28" w:rsidRDefault="002B69A1" w:rsidP="00022F28">
            <w:pPr>
              <w:pStyle w:val="Table-Body-centred"/>
              <w:jc w:val="left"/>
            </w:pPr>
            <w:r w:rsidRPr="00022F28">
              <w:t>Agchem details</w:t>
            </w:r>
          </w:p>
          <w:p w14:paraId="73453FD8" w14:textId="351C7168" w:rsidR="002B69A1" w:rsidRPr="00022F28" w:rsidRDefault="002B69A1" w:rsidP="00022F28">
            <w:pPr>
              <w:pStyle w:val="Table-Body-centred"/>
              <w:jc w:val="left"/>
            </w:pPr>
            <w:r w:rsidRPr="00022F28">
              <w:t>Trial diary update</w:t>
            </w:r>
          </w:p>
        </w:tc>
      </w:tr>
    </w:tbl>
    <w:p w14:paraId="2726A8E4" w14:textId="77777777" w:rsidR="00772A31" w:rsidRDefault="00772A31" w:rsidP="00772A31">
      <w:pPr>
        <w:pStyle w:val="BodyText"/>
        <w:rPr>
          <w:rFonts w:ascii="Arial" w:hAnsi="Arial" w:cs="Arial"/>
          <w:color w:val="5F5F5F"/>
          <w:sz w:val="20"/>
          <w:lang w:eastAsia="en-GB"/>
        </w:rPr>
      </w:pPr>
    </w:p>
    <w:p w14:paraId="0056EE4E" w14:textId="0C811F6F" w:rsidR="00772A31" w:rsidRPr="00772A31" w:rsidRDefault="002B69A1" w:rsidP="00772A31">
      <w:pPr>
        <w:pStyle w:val="BodyText"/>
        <w:rPr>
          <w:rFonts w:ascii="Arial" w:hAnsi="Arial" w:cs="Arial"/>
          <w:color w:val="5F5F5F"/>
          <w:sz w:val="20"/>
          <w:lang w:eastAsia="en-GB"/>
        </w:rPr>
      </w:pPr>
      <w:r w:rsidRPr="00772A31">
        <w:rPr>
          <w:rFonts w:ascii="Arial" w:hAnsi="Arial" w:cs="Arial"/>
          <w:color w:val="5F5F5F"/>
          <w:sz w:val="20"/>
          <w:lang w:eastAsia="en-GB"/>
        </w:rPr>
        <w:t xml:space="preserve">Early, disease and harvest plot data tabs contain columns for records likely to be undertaken during the recording period and which may or may not be required by the protocol. Any additional recording columns can be added on the relevant data tabs. </w:t>
      </w:r>
    </w:p>
    <w:p w14:paraId="7FF58E64" w14:textId="1AB64949" w:rsidR="002B69A1"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75" w:name="_Toc94165748"/>
      <w:bookmarkStart w:id="76" w:name="_Toc229144557"/>
      <w:r w:rsidRPr="00806B0D">
        <w:rPr>
          <w:rFonts w:ascii="Ubuntu" w:eastAsia="Times New Roman" w:hAnsi="Ubuntu" w:cs="Arial"/>
          <w:color w:val="0090D4"/>
          <w:kern w:val="0"/>
          <w:lang w:eastAsia="en-GB"/>
          <w14:ligatures w14:val="none"/>
        </w:rPr>
        <w:t>2.7.1 Confirmation of sown to plan</w:t>
      </w:r>
      <w:bookmarkEnd w:id="75"/>
      <w:bookmarkEnd w:id="76"/>
    </w:p>
    <w:p w14:paraId="501114AC" w14:textId="23E7F5F0" w:rsidR="002B69A1" w:rsidRPr="00806B0D" w:rsidRDefault="002B69A1" w:rsidP="00772A31">
      <w:pPr>
        <w:pStyle w:val="BodyText"/>
        <w:rPr>
          <w:rFonts w:ascii="Arial" w:hAnsi="Arial" w:cs="Arial"/>
          <w:color w:val="5F5F5F"/>
          <w:sz w:val="20"/>
          <w:lang w:eastAsia="en-GB"/>
        </w:rPr>
      </w:pPr>
      <w:r w:rsidRPr="00772A31">
        <w:rPr>
          <w:rFonts w:ascii="Arial" w:hAnsi="Arial" w:cs="Arial"/>
          <w:color w:val="5F5F5F"/>
          <w:sz w:val="20"/>
          <w:lang w:eastAsia="en-GB"/>
        </w:rPr>
        <w:t>Confirmation that the trial has been sown and if it has been sown to plan. If the trial has not been sown to plan, confirmation of the changes much be received clearly marked on the trial layout. A new workbook is likely to be issued to you with updated data tabs to reflect these changes and prevent confusion at time of data submission.</w:t>
      </w:r>
    </w:p>
    <w:p w14:paraId="1916B570" w14:textId="4A2B4712" w:rsidR="002B69A1"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77" w:name="_Toc56518688"/>
      <w:bookmarkStart w:id="78" w:name="_Toc94165749"/>
      <w:bookmarkStart w:id="79" w:name="_Toc229144558"/>
      <w:r w:rsidRPr="00806B0D">
        <w:rPr>
          <w:rFonts w:ascii="Ubuntu" w:eastAsia="Times New Roman" w:hAnsi="Ubuntu" w:cs="Arial"/>
          <w:color w:val="0090D4"/>
          <w:kern w:val="0"/>
          <w:lang w:eastAsia="en-GB"/>
          <w14:ligatures w14:val="none"/>
        </w:rPr>
        <w:t>2.7.2 Site plot data (Site data, location and plan details)</w:t>
      </w:r>
      <w:bookmarkEnd w:id="77"/>
      <w:bookmarkEnd w:id="78"/>
      <w:bookmarkEnd w:id="79"/>
    </w:p>
    <w:p w14:paraId="173B56B7" w14:textId="77777777" w:rsidR="002B69A1" w:rsidRPr="00772A31" w:rsidRDefault="002B69A1" w:rsidP="00772A31">
      <w:pPr>
        <w:pStyle w:val="BodyText"/>
        <w:rPr>
          <w:rFonts w:ascii="Arial" w:hAnsi="Arial" w:cs="Arial"/>
          <w:color w:val="5F5F5F"/>
          <w:sz w:val="20"/>
          <w:lang w:eastAsia="en-GB"/>
        </w:rPr>
      </w:pPr>
      <w:r w:rsidRPr="00772A31">
        <w:rPr>
          <w:rFonts w:ascii="Arial" w:hAnsi="Arial" w:cs="Arial"/>
          <w:color w:val="5F5F5F"/>
          <w:sz w:val="20"/>
          <w:lang w:eastAsia="en-GB"/>
        </w:rPr>
        <w:t>For autumn-sown trials this information should be returned shortly after full establishment and within two months of sowing. The information for spring-sown trials should be returned as soon as possible and within a month of sowing.</w:t>
      </w:r>
    </w:p>
    <w:p w14:paraId="5A7A79D4" w14:textId="77777777" w:rsidR="002B69A1" w:rsidRPr="007B26DC" w:rsidRDefault="002B69A1" w:rsidP="007B26DC">
      <w:pPr>
        <w:pStyle w:val="BodyText"/>
        <w:rPr>
          <w:rFonts w:ascii="Arial" w:hAnsi="Arial" w:cs="Arial"/>
          <w:color w:val="5F5F5F"/>
          <w:sz w:val="20"/>
          <w:lang w:eastAsia="en-GB"/>
        </w:rPr>
      </w:pPr>
    </w:p>
    <w:p w14:paraId="27A0A191" w14:textId="77777777" w:rsidR="002B69A1" w:rsidRPr="007B26DC" w:rsidRDefault="002B69A1" w:rsidP="007B26DC">
      <w:pPr>
        <w:pStyle w:val="BodyText"/>
        <w:rPr>
          <w:rFonts w:ascii="Arial" w:hAnsi="Arial" w:cs="Arial"/>
          <w:color w:val="5F5F5F"/>
          <w:sz w:val="20"/>
          <w:lang w:eastAsia="en-GB"/>
        </w:rPr>
      </w:pPr>
      <w:r w:rsidRPr="007B26DC">
        <w:rPr>
          <w:rFonts w:ascii="Arial" w:hAnsi="Arial" w:cs="Arial"/>
          <w:color w:val="5F5F5F"/>
          <w:sz w:val="20"/>
          <w:lang w:eastAsia="en-GB"/>
        </w:rPr>
        <w:t>This report should include:</w:t>
      </w:r>
    </w:p>
    <w:p w14:paraId="58631290" w14:textId="77777777" w:rsidR="002B69A1" w:rsidRPr="00786E2F" w:rsidRDefault="002B69A1" w:rsidP="007B26DC">
      <w:pPr>
        <w:pStyle w:val="BodyText"/>
        <w:rPr>
          <w:rFonts w:ascii="Arial" w:hAnsi="Arial" w:cs="Arial"/>
          <w:szCs w:val="22"/>
        </w:rPr>
      </w:pPr>
    </w:p>
    <w:p w14:paraId="6BCC04D0" w14:textId="77777777" w:rsidR="002B69A1" w:rsidRPr="007B26DC" w:rsidRDefault="002B69A1" w:rsidP="007B26DC">
      <w:pPr>
        <w:pStyle w:val="BodyText"/>
        <w:numPr>
          <w:ilvl w:val="0"/>
          <w:numId w:val="19"/>
        </w:numPr>
        <w:rPr>
          <w:rFonts w:ascii="Arial" w:hAnsi="Arial" w:cs="Arial"/>
          <w:color w:val="5F5F5F"/>
          <w:sz w:val="20"/>
          <w:lang w:eastAsia="en-GB"/>
        </w:rPr>
      </w:pPr>
      <w:r w:rsidRPr="007B26DC">
        <w:rPr>
          <w:rFonts w:ascii="Arial" w:hAnsi="Arial" w:cs="Arial"/>
          <w:color w:val="5F5F5F"/>
          <w:sz w:val="20"/>
          <w:lang w:eastAsia="en-GB"/>
        </w:rPr>
        <w:t xml:space="preserve">Confirmation of sowing to plan or full details of any changes to plan. </w:t>
      </w:r>
    </w:p>
    <w:p w14:paraId="0CE18BFD" w14:textId="77777777" w:rsidR="002B69A1" w:rsidRPr="00786E2F" w:rsidRDefault="002B69A1" w:rsidP="007B26DC">
      <w:pPr>
        <w:pStyle w:val="BodyText"/>
        <w:rPr>
          <w:rFonts w:ascii="Arial" w:hAnsi="Arial" w:cs="Arial"/>
          <w:szCs w:val="22"/>
        </w:rPr>
      </w:pPr>
    </w:p>
    <w:p w14:paraId="43C41618" w14:textId="77777777" w:rsidR="002B69A1" w:rsidRPr="007B26DC" w:rsidRDefault="002B69A1" w:rsidP="007B26DC">
      <w:pPr>
        <w:pStyle w:val="BodyText"/>
        <w:rPr>
          <w:rFonts w:ascii="Arial" w:hAnsi="Arial" w:cs="Arial"/>
          <w:color w:val="5F5F5F"/>
          <w:sz w:val="20"/>
          <w:lang w:eastAsia="en-GB"/>
        </w:rPr>
      </w:pPr>
      <w:r w:rsidRPr="007B26DC">
        <w:rPr>
          <w:rFonts w:ascii="Arial" w:hAnsi="Arial" w:cs="Arial"/>
          <w:color w:val="5F5F5F"/>
          <w:sz w:val="20"/>
          <w:lang w:eastAsia="en-GB"/>
        </w:rPr>
        <w:t>This should be done by clearly highlighting the changes on the trial layout tab contained in the workbook. On receipt of the returned workbook the RL Data Team will ensure that the plan has been modified correctly within all areas of the workbook and may re-issue an updated workbook to include these changes in all areas of the workbook including the data tab. If a new workbook is issued it is recommended that any older versions of the workbook are deleted.</w:t>
      </w:r>
    </w:p>
    <w:p w14:paraId="54905E80" w14:textId="77777777" w:rsidR="002B69A1" w:rsidRPr="007B26DC" w:rsidRDefault="002B69A1" w:rsidP="007B26DC">
      <w:pPr>
        <w:pStyle w:val="BodyText"/>
        <w:rPr>
          <w:rFonts w:ascii="Arial" w:hAnsi="Arial" w:cs="Arial"/>
          <w:color w:val="5F5F5F"/>
          <w:sz w:val="20"/>
          <w:lang w:eastAsia="en-GB"/>
        </w:rPr>
      </w:pPr>
    </w:p>
    <w:p w14:paraId="41862ECA" w14:textId="77777777" w:rsidR="002B69A1" w:rsidRPr="007B26DC" w:rsidRDefault="002B69A1" w:rsidP="007B26DC">
      <w:pPr>
        <w:pStyle w:val="BodyText"/>
        <w:numPr>
          <w:ilvl w:val="0"/>
          <w:numId w:val="19"/>
        </w:numPr>
        <w:rPr>
          <w:rFonts w:ascii="Arial" w:hAnsi="Arial" w:cs="Arial"/>
          <w:color w:val="5F5F5F"/>
          <w:sz w:val="20"/>
          <w:lang w:eastAsia="en-GB"/>
        </w:rPr>
      </w:pPr>
      <w:r w:rsidRPr="007B26DC">
        <w:rPr>
          <w:rFonts w:ascii="Arial" w:hAnsi="Arial" w:cs="Arial"/>
          <w:color w:val="5F5F5F"/>
          <w:sz w:val="20"/>
          <w:lang w:eastAsia="en-GB"/>
        </w:rPr>
        <w:t>Completed site data tab</w:t>
      </w:r>
    </w:p>
    <w:p w14:paraId="53BDD080" w14:textId="77777777" w:rsidR="002B69A1" w:rsidRPr="007B26DC" w:rsidRDefault="002B69A1" w:rsidP="007B26DC">
      <w:pPr>
        <w:pStyle w:val="BodyText"/>
        <w:numPr>
          <w:ilvl w:val="0"/>
          <w:numId w:val="19"/>
        </w:numPr>
        <w:rPr>
          <w:rFonts w:ascii="Arial" w:hAnsi="Arial" w:cs="Arial"/>
          <w:color w:val="5F5F5F"/>
          <w:sz w:val="20"/>
          <w:lang w:eastAsia="en-GB"/>
        </w:rPr>
      </w:pPr>
      <w:r w:rsidRPr="007B26DC">
        <w:rPr>
          <w:rFonts w:ascii="Arial" w:hAnsi="Arial" w:cs="Arial"/>
          <w:color w:val="5F5F5F"/>
          <w:sz w:val="20"/>
          <w:lang w:eastAsia="en-GB"/>
        </w:rPr>
        <w:t>Map of area. Site location details i.e. how to get to the field by road.</w:t>
      </w:r>
    </w:p>
    <w:p w14:paraId="33F4A587" w14:textId="77777777" w:rsidR="002B69A1" w:rsidRPr="007B26DC" w:rsidRDefault="002B69A1" w:rsidP="007B26DC">
      <w:pPr>
        <w:pStyle w:val="BodyText"/>
        <w:numPr>
          <w:ilvl w:val="0"/>
          <w:numId w:val="19"/>
        </w:numPr>
        <w:rPr>
          <w:rFonts w:ascii="Arial" w:hAnsi="Arial" w:cs="Arial"/>
          <w:color w:val="5F5F5F"/>
          <w:sz w:val="20"/>
          <w:lang w:eastAsia="en-GB"/>
        </w:rPr>
      </w:pPr>
      <w:r w:rsidRPr="007B26DC">
        <w:rPr>
          <w:rFonts w:ascii="Arial" w:hAnsi="Arial" w:cs="Arial"/>
          <w:color w:val="5F5F5F"/>
          <w:sz w:val="20"/>
          <w:lang w:eastAsia="en-GB"/>
        </w:rPr>
        <w:t>Field layout sketch. Sketch showing the layout of the trial(s) in the field, in relation to other trials and showing access roads, gates etc.</w:t>
      </w:r>
    </w:p>
    <w:p w14:paraId="4B7EFC84" w14:textId="77777777" w:rsidR="002B69A1" w:rsidRPr="007B26DC" w:rsidRDefault="002B69A1" w:rsidP="007B26DC">
      <w:pPr>
        <w:pStyle w:val="BodyText"/>
        <w:numPr>
          <w:ilvl w:val="0"/>
          <w:numId w:val="19"/>
        </w:numPr>
        <w:rPr>
          <w:rFonts w:ascii="Arial" w:hAnsi="Arial" w:cs="Arial"/>
          <w:color w:val="5F5F5F"/>
          <w:sz w:val="20"/>
          <w:lang w:eastAsia="en-GB"/>
        </w:rPr>
      </w:pPr>
      <w:r w:rsidRPr="007B26DC">
        <w:rPr>
          <w:rFonts w:ascii="Arial" w:hAnsi="Arial" w:cs="Arial"/>
          <w:color w:val="5F5F5F"/>
          <w:sz w:val="20"/>
          <w:lang w:eastAsia="en-GB"/>
        </w:rPr>
        <w:t xml:space="preserve">Trial layout. Trial sketch showing plot numbers and variety IDs. </w:t>
      </w:r>
    </w:p>
    <w:p w14:paraId="53D15A35" w14:textId="406E0069" w:rsidR="007B26DC" w:rsidRPr="00085F8E" w:rsidRDefault="002B69A1" w:rsidP="007B26DC">
      <w:pPr>
        <w:pStyle w:val="BodyText"/>
        <w:numPr>
          <w:ilvl w:val="0"/>
          <w:numId w:val="19"/>
        </w:numPr>
        <w:rPr>
          <w:rFonts w:ascii="Arial" w:hAnsi="Arial" w:cs="Arial"/>
          <w:color w:val="5F5F5F"/>
          <w:sz w:val="20"/>
          <w:lang w:eastAsia="en-GB"/>
        </w:rPr>
      </w:pPr>
      <w:r w:rsidRPr="007B26DC">
        <w:rPr>
          <w:rFonts w:ascii="Arial" w:hAnsi="Arial" w:cs="Arial"/>
          <w:color w:val="5F5F5F"/>
          <w:sz w:val="20"/>
          <w:lang w:eastAsia="en-GB"/>
        </w:rPr>
        <w:t>A short post-establishment report of the condition of the trial in the diary tab.</w:t>
      </w:r>
      <w:bookmarkStart w:id="80" w:name="_Toc94165750"/>
      <w:bookmarkStart w:id="81" w:name="_Toc56518689"/>
    </w:p>
    <w:p w14:paraId="7F1CE114" w14:textId="1D379E53" w:rsidR="002B69A1"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82" w:name="_Toc229144559"/>
      <w:r w:rsidRPr="00806B0D">
        <w:rPr>
          <w:rFonts w:ascii="Ubuntu" w:eastAsia="Times New Roman" w:hAnsi="Ubuntu" w:cs="Arial"/>
          <w:color w:val="0090D4"/>
          <w:kern w:val="0"/>
          <w:lang w:eastAsia="en-GB"/>
          <w14:ligatures w14:val="none"/>
        </w:rPr>
        <w:t>2.7.3 Early data</w:t>
      </w:r>
      <w:bookmarkEnd w:id="80"/>
      <w:bookmarkEnd w:id="82"/>
    </w:p>
    <w:p w14:paraId="11F3B3EE" w14:textId="77777777" w:rsidR="002B69A1" w:rsidRPr="007B26DC" w:rsidRDefault="002B69A1" w:rsidP="007B26DC">
      <w:pPr>
        <w:pStyle w:val="BodyText"/>
        <w:rPr>
          <w:rFonts w:ascii="Arial" w:hAnsi="Arial" w:cs="Arial"/>
          <w:color w:val="5F5F5F"/>
          <w:sz w:val="20"/>
          <w:lang w:eastAsia="en-GB"/>
        </w:rPr>
      </w:pPr>
      <w:r w:rsidRPr="007B26DC">
        <w:rPr>
          <w:rFonts w:ascii="Arial" w:hAnsi="Arial" w:cs="Arial"/>
          <w:color w:val="5F5F5F"/>
          <w:sz w:val="20"/>
          <w:lang w:eastAsia="en-GB"/>
        </w:rPr>
        <w:t>This sheet will contain</w:t>
      </w:r>
    </w:p>
    <w:p w14:paraId="4D4A6815" w14:textId="77777777" w:rsidR="002B69A1" w:rsidRPr="00786E2F" w:rsidRDefault="002B69A1" w:rsidP="007B26DC">
      <w:pPr>
        <w:pStyle w:val="BodyText"/>
        <w:rPr>
          <w:rFonts w:ascii="Arial" w:hAnsi="Arial" w:cs="Arial"/>
          <w:szCs w:val="22"/>
        </w:rPr>
      </w:pPr>
    </w:p>
    <w:p w14:paraId="3A87D76E" w14:textId="77777777" w:rsidR="002B69A1" w:rsidRPr="007B26DC" w:rsidRDefault="002B69A1" w:rsidP="007B26DC">
      <w:pPr>
        <w:pStyle w:val="BodyText"/>
        <w:numPr>
          <w:ilvl w:val="0"/>
          <w:numId w:val="20"/>
        </w:numPr>
        <w:rPr>
          <w:rFonts w:ascii="Arial" w:hAnsi="Arial" w:cs="Arial"/>
          <w:color w:val="5F5F5F"/>
          <w:sz w:val="20"/>
          <w:lang w:eastAsia="en-GB"/>
        </w:rPr>
      </w:pPr>
      <w:r w:rsidRPr="007B26DC">
        <w:rPr>
          <w:rFonts w:ascii="Arial" w:hAnsi="Arial" w:cs="Arial"/>
          <w:color w:val="5F5F5F"/>
          <w:sz w:val="20"/>
          <w:lang w:eastAsia="en-GB"/>
        </w:rPr>
        <w:t xml:space="preserve">All agronomic plot data to be recorded upto heading date (GS55) </w:t>
      </w:r>
    </w:p>
    <w:p w14:paraId="08605CB9" w14:textId="77777777" w:rsidR="002B69A1" w:rsidRPr="007B26DC" w:rsidRDefault="002B69A1" w:rsidP="007B26DC">
      <w:pPr>
        <w:pStyle w:val="BodyText"/>
        <w:numPr>
          <w:ilvl w:val="0"/>
          <w:numId w:val="20"/>
        </w:numPr>
        <w:rPr>
          <w:rFonts w:ascii="Arial" w:hAnsi="Arial" w:cs="Arial"/>
          <w:color w:val="5F5F5F"/>
          <w:sz w:val="20"/>
          <w:lang w:eastAsia="en-GB"/>
        </w:rPr>
      </w:pPr>
      <w:r w:rsidRPr="007B26DC">
        <w:rPr>
          <w:rFonts w:ascii="Arial" w:hAnsi="Arial" w:cs="Arial"/>
          <w:color w:val="5F5F5F"/>
          <w:sz w:val="20"/>
          <w:lang w:eastAsia="en-GB"/>
        </w:rPr>
        <w:t>For each measure you will need to provide, date of recording, and the growth stage at time of assessment.</w:t>
      </w:r>
    </w:p>
    <w:p w14:paraId="55109C22" w14:textId="65E869C5" w:rsidR="002B69A1" w:rsidRDefault="002B69A1" w:rsidP="00806B0D">
      <w:pPr>
        <w:pStyle w:val="BodyText"/>
        <w:numPr>
          <w:ilvl w:val="0"/>
          <w:numId w:val="20"/>
        </w:numPr>
        <w:rPr>
          <w:rFonts w:ascii="Arial" w:hAnsi="Arial" w:cs="Arial"/>
          <w:color w:val="5F5F5F"/>
          <w:sz w:val="20"/>
          <w:lang w:eastAsia="en-GB"/>
        </w:rPr>
      </w:pPr>
      <w:r w:rsidRPr="007B26DC">
        <w:rPr>
          <w:rFonts w:ascii="Arial" w:hAnsi="Arial" w:cs="Arial"/>
          <w:color w:val="5F5F5F"/>
          <w:sz w:val="20"/>
          <w:lang w:eastAsia="en-GB"/>
        </w:rPr>
        <w:t>Please submit data as it is assessed</w:t>
      </w:r>
    </w:p>
    <w:p w14:paraId="0C8D1C7D" w14:textId="77777777" w:rsidR="00705D15" w:rsidRDefault="00705D15" w:rsidP="00705D15">
      <w:pPr>
        <w:pStyle w:val="BodyText"/>
        <w:ind w:left="720"/>
        <w:rPr>
          <w:rFonts w:ascii="Arial" w:hAnsi="Arial" w:cs="Arial"/>
          <w:color w:val="5F5F5F"/>
          <w:sz w:val="20"/>
          <w:lang w:eastAsia="en-GB"/>
        </w:rPr>
      </w:pPr>
    </w:p>
    <w:p w14:paraId="2EF78F29" w14:textId="77777777" w:rsidR="00705D15" w:rsidRDefault="00705D15" w:rsidP="00705D15">
      <w:pPr>
        <w:pStyle w:val="BodyText"/>
        <w:ind w:left="720"/>
        <w:rPr>
          <w:rFonts w:ascii="Arial" w:hAnsi="Arial" w:cs="Arial"/>
          <w:color w:val="5F5F5F"/>
          <w:sz w:val="20"/>
          <w:lang w:eastAsia="en-GB"/>
        </w:rPr>
      </w:pPr>
    </w:p>
    <w:p w14:paraId="329D1F05" w14:textId="77777777" w:rsidR="00705D15" w:rsidRPr="00806B0D" w:rsidRDefault="00705D15" w:rsidP="00705D15">
      <w:pPr>
        <w:pStyle w:val="BodyText"/>
        <w:ind w:left="720"/>
        <w:rPr>
          <w:rFonts w:ascii="Arial" w:hAnsi="Arial" w:cs="Arial"/>
          <w:color w:val="5F5F5F"/>
          <w:sz w:val="20"/>
          <w:lang w:eastAsia="en-GB"/>
        </w:rPr>
      </w:pPr>
    </w:p>
    <w:p w14:paraId="0C344A0B" w14:textId="339092BA" w:rsidR="002B69A1"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83" w:name="_Toc94165751"/>
      <w:bookmarkStart w:id="84" w:name="_Toc229144560"/>
      <w:r w:rsidRPr="00806B0D">
        <w:rPr>
          <w:rFonts w:ascii="Ubuntu" w:eastAsia="Times New Roman" w:hAnsi="Ubuntu" w:cs="Arial"/>
          <w:color w:val="0090D4"/>
          <w:kern w:val="0"/>
          <w:lang w:eastAsia="en-GB"/>
          <w14:ligatures w14:val="none"/>
        </w:rPr>
        <w:lastRenderedPageBreak/>
        <w:t xml:space="preserve">2.7.4 </w:t>
      </w:r>
      <w:bookmarkEnd w:id="81"/>
      <w:r w:rsidRPr="00806B0D">
        <w:rPr>
          <w:rFonts w:ascii="Ubuntu" w:eastAsia="Times New Roman" w:hAnsi="Ubuntu" w:cs="Arial"/>
          <w:color w:val="0090D4"/>
          <w:kern w:val="0"/>
          <w:lang w:eastAsia="en-GB"/>
          <w14:ligatures w14:val="none"/>
        </w:rPr>
        <w:t>Disease data</w:t>
      </w:r>
      <w:bookmarkEnd w:id="83"/>
      <w:bookmarkEnd w:id="84"/>
    </w:p>
    <w:p w14:paraId="4D094DC1" w14:textId="77777777" w:rsidR="002B69A1" w:rsidRPr="007B26DC" w:rsidRDefault="002B69A1" w:rsidP="007B26DC">
      <w:pPr>
        <w:pStyle w:val="BodyText"/>
        <w:rPr>
          <w:rFonts w:ascii="Arial" w:hAnsi="Arial" w:cs="Arial"/>
          <w:color w:val="5F5F5F"/>
          <w:sz w:val="20"/>
          <w:lang w:eastAsia="en-GB"/>
        </w:rPr>
      </w:pPr>
      <w:r w:rsidRPr="007B26DC">
        <w:rPr>
          <w:rFonts w:ascii="Arial" w:hAnsi="Arial" w:cs="Arial"/>
          <w:color w:val="5F5F5F"/>
          <w:sz w:val="20"/>
          <w:lang w:eastAsia="en-GB"/>
        </w:rPr>
        <w:t>This sheet will contain</w:t>
      </w:r>
    </w:p>
    <w:p w14:paraId="78F8C312" w14:textId="77777777" w:rsidR="002B69A1" w:rsidRPr="007B26DC" w:rsidRDefault="002B69A1" w:rsidP="007B26DC">
      <w:pPr>
        <w:pStyle w:val="BodyText"/>
        <w:rPr>
          <w:rFonts w:ascii="Arial" w:hAnsi="Arial" w:cs="Arial"/>
          <w:color w:val="5F5F5F"/>
          <w:sz w:val="20"/>
          <w:lang w:eastAsia="en-GB"/>
        </w:rPr>
      </w:pPr>
    </w:p>
    <w:p w14:paraId="7A608132" w14:textId="77777777" w:rsidR="002B69A1" w:rsidRPr="007B26DC" w:rsidRDefault="002B69A1" w:rsidP="007B26DC">
      <w:pPr>
        <w:pStyle w:val="BodyText"/>
        <w:numPr>
          <w:ilvl w:val="0"/>
          <w:numId w:val="21"/>
        </w:numPr>
        <w:rPr>
          <w:rFonts w:ascii="Arial" w:hAnsi="Arial" w:cs="Arial"/>
          <w:color w:val="5F5F5F"/>
          <w:sz w:val="20"/>
          <w:lang w:eastAsia="en-GB"/>
        </w:rPr>
      </w:pPr>
      <w:r w:rsidRPr="007B26DC">
        <w:rPr>
          <w:rFonts w:ascii="Arial" w:hAnsi="Arial" w:cs="Arial"/>
          <w:color w:val="5F5F5F"/>
          <w:sz w:val="20"/>
          <w:lang w:eastAsia="en-GB"/>
        </w:rPr>
        <w:t>Disease data relevant to your crop and trial purpose</w:t>
      </w:r>
    </w:p>
    <w:p w14:paraId="63495E83" w14:textId="77777777" w:rsidR="002B69A1" w:rsidRPr="007B26DC" w:rsidRDefault="002B69A1" w:rsidP="007B26DC">
      <w:pPr>
        <w:pStyle w:val="BodyText"/>
        <w:numPr>
          <w:ilvl w:val="0"/>
          <w:numId w:val="21"/>
        </w:numPr>
        <w:rPr>
          <w:rFonts w:ascii="Arial" w:hAnsi="Arial" w:cs="Arial"/>
          <w:color w:val="5F5F5F"/>
          <w:sz w:val="20"/>
          <w:lang w:eastAsia="en-GB"/>
        </w:rPr>
      </w:pPr>
      <w:r w:rsidRPr="007B26DC">
        <w:rPr>
          <w:rFonts w:ascii="Arial" w:hAnsi="Arial" w:cs="Arial"/>
          <w:color w:val="5F5F5F"/>
          <w:sz w:val="20"/>
          <w:lang w:eastAsia="en-GB"/>
        </w:rPr>
        <w:t>For each measure you will need to provide date of recording, and the growth stage at time of assessment.</w:t>
      </w:r>
    </w:p>
    <w:p w14:paraId="10BBB177" w14:textId="77777777" w:rsidR="002B69A1" w:rsidRPr="007B26DC" w:rsidRDefault="002B69A1" w:rsidP="007B26DC">
      <w:pPr>
        <w:pStyle w:val="BodyText"/>
        <w:numPr>
          <w:ilvl w:val="0"/>
          <w:numId w:val="21"/>
        </w:numPr>
        <w:rPr>
          <w:rFonts w:ascii="Arial" w:hAnsi="Arial" w:cs="Arial"/>
          <w:color w:val="5F5F5F"/>
          <w:sz w:val="20"/>
          <w:lang w:eastAsia="en-GB"/>
        </w:rPr>
      </w:pPr>
      <w:r w:rsidRPr="007B26DC">
        <w:rPr>
          <w:rFonts w:ascii="Arial" w:hAnsi="Arial" w:cs="Arial"/>
          <w:color w:val="5F5F5F"/>
          <w:sz w:val="20"/>
          <w:lang w:eastAsia="en-GB"/>
        </w:rPr>
        <w:t>Please submit data as it is assessed</w:t>
      </w:r>
    </w:p>
    <w:p w14:paraId="0B93EEF6" w14:textId="77777777" w:rsidR="002B69A1" w:rsidRPr="007B26DC" w:rsidRDefault="002B69A1" w:rsidP="007B26DC">
      <w:pPr>
        <w:pStyle w:val="BodyText"/>
        <w:rPr>
          <w:rFonts w:ascii="Arial" w:hAnsi="Arial" w:cs="Arial"/>
          <w:color w:val="5F5F5F"/>
          <w:sz w:val="20"/>
          <w:lang w:eastAsia="en-GB"/>
        </w:rPr>
      </w:pPr>
    </w:p>
    <w:p w14:paraId="454306D8" w14:textId="77777777" w:rsidR="002B69A1" w:rsidRPr="007B26DC" w:rsidRDefault="002B69A1" w:rsidP="007B26DC">
      <w:pPr>
        <w:pStyle w:val="BodyText"/>
        <w:rPr>
          <w:rFonts w:ascii="Arial" w:hAnsi="Arial" w:cs="Arial"/>
          <w:color w:val="5F5F5F"/>
          <w:sz w:val="20"/>
          <w:lang w:eastAsia="en-GB"/>
        </w:rPr>
      </w:pPr>
      <w:r w:rsidRPr="007B26DC">
        <w:rPr>
          <w:rFonts w:ascii="Arial" w:hAnsi="Arial" w:cs="Arial"/>
          <w:color w:val="5F5F5F"/>
          <w:sz w:val="20"/>
          <w:lang w:eastAsia="en-GB"/>
        </w:rPr>
        <w:t>For winter crops valid data returned by 11th July</w:t>
      </w:r>
      <w:r w:rsidRPr="007B26DC" w:rsidDel="001F66E7">
        <w:rPr>
          <w:rFonts w:ascii="Arial" w:hAnsi="Arial" w:cs="Arial"/>
          <w:color w:val="5F5F5F"/>
          <w:sz w:val="20"/>
          <w:lang w:eastAsia="en-GB"/>
        </w:rPr>
        <w:t xml:space="preserve"> </w:t>
      </w:r>
      <w:r w:rsidRPr="007B26DC">
        <w:rPr>
          <w:rFonts w:ascii="Arial" w:hAnsi="Arial" w:cs="Arial"/>
          <w:color w:val="5F5F5F"/>
          <w:sz w:val="20"/>
          <w:lang w:eastAsia="en-GB"/>
        </w:rPr>
        <w:t>and for spring crops including autumn sown spring wheat by 22</w:t>
      </w:r>
      <w:r w:rsidRPr="007B26DC">
        <w:rPr>
          <w:rFonts w:ascii="Arial" w:hAnsi="Arial" w:cs="Arial"/>
          <w:color w:val="5F5F5F"/>
          <w:sz w:val="20"/>
          <w:vertAlign w:val="superscript"/>
          <w:lang w:eastAsia="en-GB"/>
        </w:rPr>
        <w:t>nd</w:t>
      </w:r>
      <w:r w:rsidRPr="007B26DC">
        <w:rPr>
          <w:rFonts w:ascii="Arial" w:hAnsi="Arial" w:cs="Arial"/>
          <w:color w:val="5F5F5F"/>
          <w:sz w:val="20"/>
          <w:lang w:eastAsia="en-GB"/>
        </w:rPr>
        <w:t xml:space="preserve"> August can be used to calculate disease ratings and used for the next AHDB Recommended List. </w:t>
      </w:r>
    </w:p>
    <w:p w14:paraId="376A5E24" w14:textId="77777777" w:rsidR="002B69A1" w:rsidRPr="007B26DC" w:rsidRDefault="002B69A1" w:rsidP="007B26DC">
      <w:pPr>
        <w:pStyle w:val="BodyText"/>
        <w:rPr>
          <w:rFonts w:ascii="Arial" w:hAnsi="Arial" w:cs="Arial"/>
          <w:color w:val="5F5F5F"/>
          <w:sz w:val="20"/>
          <w:lang w:eastAsia="en-GB"/>
        </w:rPr>
      </w:pPr>
      <w:r w:rsidRPr="007B26DC">
        <w:rPr>
          <w:rFonts w:ascii="Arial" w:hAnsi="Arial" w:cs="Arial"/>
          <w:color w:val="5F5F5F"/>
          <w:sz w:val="20"/>
          <w:lang w:eastAsia="en-GB"/>
        </w:rPr>
        <w:t>Data returned after these dates will be stored in the database for future use.</w:t>
      </w:r>
    </w:p>
    <w:p w14:paraId="06AA6479" w14:textId="77777777" w:rsidR="002B69A1" w:rsidRPr="007B26DC" w:rsidRDefault="002B69A1" w:rsidP="007B26DC">
      <w:pPr>
        <w:pStyle w:val="BodyText"/>
        <w:rPr>
          <w:rFonts w:ascii="Arial" w:hAnsi="Arial" w:cs="Arial"/>
          <w:color w:val="5F5F5F"/>
          <w:sz w:val="20"/>
          <w:lang w:eastAsia="en-GB"/>
        </w:rPr>
      </w:pPr>
    </w:p>
    <w:p w14:paraId="33994728" w14:textId="71076C01" w:rsidR="007B26DC" w:rsidRPr="007B26DC" w:rsidRDefault="002B69A1" w:rsidP="007B26DC">
      <w:pPr>
        <w:pStyle w:val="BodyText"/>
        <w:rPr>
          <w:rFonts w:ascii="Arial" w:hAnsi="Arial" w:cs="Arial"/>
          <w:color w:val="5F5F5F"/>
          <w:sz w:val="20"/>
          <w:lang w:eastAsia="en-GB"/>
        </w:rPr>
      </w:pPr>
      <w:r w:rsidRPr="007B26DC">
        <w:rPr>
          <w:rFonts w:ascii="Arial" w:hAnsi="Arial" w:cs="Arial"/>
          <w:color w:val="5F5F5F"/>
          <w:sz w:val="20"/>
          <w:lang w:eastAsia="en-GB"/>
        </w:rPr>
        <w:t xml:space="preserve">Where disease levels are very low and a disease assessment is not possible please enter this information in the trial diary each time the trial is visited. </w:t>
      </w:r>
      <w:bookmarkStart w:id="85" w:name="_Toc56518690"/>
    </w:p>
    <w:p w14:paraId="13263358" w14:textId="3B3E5DE7" w:rsidR="002B69A1"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86" w:name="_Toc94165752"/>
      <w:bookmarkStart w:id="87" w:name="_Toc229144561"/>
      <w:r w:rsidRPr="00806B0D">
        <w:rPr>
          <w:rFonts w:ascii="Ubuntu" w:eastAsia="Times New Roman" w:hAnsi="Ubuntu" w:cs="Arial"/>
          <w:color w:val="0090D4"/>
          <w:kern w:val="0"/>
          <w:lang w:eastAsia="en-GB"/>
          <w14:ligatures w14:val="none"/>
        </w:rPr>
        <w:t>2.7.5 Harvest data</w:t>
      </w:r>
      <w:bookmarkEnd w:id="85"/>
      <w:bookmarkEnd w:id="86"/>
      <w:bookmarkEnd w:id="87"/>
      <w:r w:rsidRPr="00806B0D">
        <w:rPr>
          <w:rFonts w:ascii="Ubuntu" w:eastAsia="Times New Roman" w:hAnsi="Ubuntu" w:cs="Arial"/>
          <w:color w:val="0090D4"/>
          <w:kern w:val="0"/>
          <w:lang w:eastAsia="en-GB"/>
          <w14:ligatures w14:val="none"/>
        </w:rPr>
        <w:t xml:space="preserve"> </w:t>
      </w:r>
    </w:p>
    <w:p w14:paraId="3B8C6520" w14:textId="77777777" w:rsidR="002B69A1" w:rsidRPr="007B26DC" w:rsidRDefault="002B69A1" w:rsidP="007B26DC">
      <w:pPr>
        <w:pStyle w:val="BodyText"/>
        <w:rPr>
          <w:rFonts w:ascii="Arial" w:hAnsi="Arial" w:cs="Arial"/>
          <w:color w:val="5F5F5F"/>
          <w:sz w:val="20"/>
          <w:lang w:eastAsia="en-GB"/>
        </w:rPr>
      </w:pPr>
      <w:r w:rsidRPr="007B26DC">
        <w:rPr>
          <w:rFonts w:ascii="Arial" w:hAnsi="Arial" w:cs="Arial"/>
          <w:color w:val="5F5F5F"/>
          <w:sz w:val="20"/>
          <w:lang w:eastAsia="en-GB"/>
        </w:rPr>
        <w:t>This sheet will contain:</w:t>
      </w:r>
    </w:p>
    <w:p w14:paraId="14105245" w14:textId="77777777" w:rsidR="002B69A1" w:rsidRPr="00786E2F" w:rsidRDefault="002B69A1" w:rsidP="002B69A1">
      <w:pPr>
        <w:pStyle w:val="BodyText"/>
        <w:keepLines/>
        <w:rPr>
          <w:rFonts w:ascii="Arial" w:hAnsi="Arial" w:cs="Arial"/>
          <w:szCs w:val="22"/>
        </w:rPr>
      </w:pPr>
    </w:p>
    <w:p w14:paraId="5130EC25" w14:textId="77777777" w:rsidR="002B69A1" w:rsidRPr="007B26DC" w:rsidRDefault="002B69A1" w:rsidP="007B26DC">
      <w:pPr>
        <w:pStyle w:val="BodyText"/>
        <w:numPr>
          <w:ilvl w:val="0"/>
          <w:numId w:val="22"/>
        </w:numPr>
        <w:rPr>
          <w:rFonts w:ascii="Arial" w:hAnsi="Arial" w:cs="Arial"/>
          <w:color w:val="5F5F5F"/>
          <w:sz w:val="20"/>
          <w:lang w:eastAsia="en-GB"/>
        </w:rPr>
      </w:pPr>
      <w:r w:rsidRPr="007B26DC">
        <w:rPr>
          <w:rFonts w:ascii="Arial" w:hAnsi="Arial" w:cs="Arial"/>
          <w:color w:val="5F5F5F"/>
          <w:sz w:val="20"/>
          <w:lang w:eastAsia="en-GB"/>
        </w:rPr>
        <w:t>All plot data, including yield, dry matter and all remaining agronomic data (see 2.7.7).</w:t>
      </w:r>
    </w:p>
    <w:p w14:paraId="5CE0216E" w14:textId="77777777" w:rsidR="002B69A1" w:rsidRPr="007B26DC" w:rsidRDefault="002B69A1" w:rsidP="007B26DC">
      <w:pPr>
        <w:pStyle w:val="BodyText"/>
        <w:numPr>
          <w:ilvl w:val="0"/>
          <w:numId w:val="22"/>
        </w:numPr>
        <w:rPr>
          <w:rFonts w:ascii="Arial" w:hAnsi="Arial" w:cs="Arial"/>
          <w:color w:val="5F5F5F"/>
          <w:sz w:val="20"/>
          <w:lang w:eastAsia="en-GB"/>
        </w:rPr>
      </w:pPr>
      <w:r w:rsidRPr="007B26DC">
        <w:rPr>
          <w:rFonts w:ascii="Arial" w:hAnsi="Arial" w:cs="Arial"/>
          <w:color w:val="5F5F5F"/>
          <w:sz w:val="20"/>
          <w:lang w:eastAsia="en-GB"/>
        </w:rPr>
        <w:t>For each measure you will need to provide date of recording, and the growth stage at time of assessment.</w:t>
      </w:r>
    </w:p>
    <w:p w14:paraId="1D6F5892" w14:textId="77777777" w:rsidR="002B69A1" w:rsidRPr="007B26DC" w:rsidRDefault="002B69A1" w:rsidP="007B26DC">
      <w:pPr>
        <w:pStyle w:val="BodyText"/>
        <w:numPr>
          <w:ilvl w:val="0"/>
          <w:numId w:val="22"/>
        </w:numPr>
        <w:rPr>
          <w:rFonts w:ascii="Arial" w:hAnsi="Arial" w:cs="Arial"/>
          <w:color w:val="5F5F5F"/>
          <w:sz w:val="20"/>
          <w:lang w:eastAsia="en-GB"/>
        </w:rPr>
      </w:pPr>
      <w:r w:rsidRPr="007B26DC">
        <w:rPr>
          <w:rFonts w:ascii="Arial" w:hAnsi="Arial" w:cs="Arial"/>
          <w:color w:val="5F5F5F"/>
          <w:sz w:val="20"/>
          <w:lang w:eastAsia="en-GB"/>
        </w:rPr>
        <w:t xml:space="preserve">Trial treatments and agrochemical inputs. </w:t>
      </w:r>
    </w:p>
    <w:p w14:paraId="157EC26A" w14:textId="779B17B1" w:rsidR="002B69A1" w:rsidRPr="00806B0D" w:rsidRDefault="002B69A1" w:rsidP="007B26DC">
      <w:pPr>
        <w:pStyle w:val="BodyText"/>
        <w:numPr>
          <w:ilvl w:val="0"/>
          <w:numId w:val="22"/>
        </w:numPr>
        <w:rPr>
          <w:rFonts w:ascii="Arial" w:hAnsi="Arial" w:cs="Arial"/>
          <w:color w:val="5F5F5F"/>
          <w:sz w:val="20"/>
          <w:lang w:eastAsia="en-GB"/>
        </w:rPr>
      </w:pPr>
      <w:r w:rsidRPr="007B26DC">
        <w:rPr>
          <w:rFonts w:ascii="Arial" w:hAnsi="Arial" w:cs="Arial"/>
          <w:color w:val="5F5F5F"/>
          <w:sz w:val="20"/>
          <w:lang w:eastAsia="en-GB"/>
        </w:rPr>
        <w:t>Trial diary comments. Note any factors that may affect the validity of the trial.</w:t>
      </w:r>
    </w:p>
    <w:p w14:paraId="69082A79" w14:textId="04BEEBDE" w:rsidR="002B69A1"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88" w:name="_Toc94165753"/>
      <w:bookmarkStart w:id="89" w:name="_Toc229144562"/>
      <w:bookmarkStart w:id="90" w:name="_Toc191696567"/>
      <w:bookmarkStart w:id="91" w:name="_Toc195677796"/>
      <w:bookmarkStart w:id="92" w:name="_Toc37646861"/>
      <w:r w:rsidRPr="00806B0D">
        <w:rPr>
          <w:rFonts w:ascii="Ubuntu" w:eastAsia="Times New Roman" w:hAnsi="Ubuntu" w:cs="Arial"/>
          <w:color w:val="0090D4"/>
          <w:kern w:val="0"/>
          <w:lang w:eastAsia="en-GB"/>
          <w14:ligatures w14:val="none"/>
        </w:rPr>
        <w:t>2.7.6 Disease data</w:t>
      </w:r>
      <w:bookmarkEnd w:id="88"/>
      <w:bookmarkEnd w:id="89"/>
      <w:r w:rsidRPr="00806B0D">
        <w:rPr>
          <w:rFonts w:ascii="Ubuntu" w:eastAsia="Times New Roman" w:hAnsi="Ubuntu" w:cs="Arial"/>
          <w:color w:val="0090D4"/>
          <w:kern w:val="0"/>
          <w:lang w:eastAsia="en-GB"/>
          <w14:ligatures w14:val="none"/>
        </w:rPr>
        <w:t xml:space="preserve"> </w:t>
      </w:r>
      <w:bookmarkEnd w:id="90"/>
      <w:bookmarkEnd w:id="91"/>
    </w:p>
    <w:p w14:paraId="64B77A28" w14:textId="72C7C263" w:rsidR="002B69A1" w:rsidRPr="00806B0D" w:rsidRDefault="002B69A1" w:rsidP="007B26DC">
      <w:pPr>
        <w:pStyle w:val="BodyText"/>
        <w:rPr>
          <w:rFonts w:ascii="Arial" w:hAnsi="Arial" w:cs="Arial"/>
          <w:color w:val="5F5F5F"/>
          <w:sz w:val="20"/>
          <w:lang w:eastAsia="en-GB"/>
        </w:rPr>
      </w:pPr>
      <w:r w:rsidRPr="007B26DC">
        <w:rPr>
          <w:rFonts w:ascii="Arial" w:hAnsi="Arial" w:cs="Arial"/>
          <w:color w:val="5F5F5F"/>
          <w:sz w:val="20"/>
          <w:lang w:eastAsia="en-GB"/>
        </w:rPr>
        <w:t>To be recorded in the Disease Observation Plots and returned as soon as recorded and by 11</w:t>
      </w:r>
      <w:r w:rsidR="007B26DC" w:rsidRPr="007B26DC">
        <w:rPr>
          <w:rFonts w:ascii="Arial" w:hAnsi="Arial" w:cs="Arial"/>
          <w:color w:val="5F5F5F"/>
          <w:sz w:val="20"/>
          <w:vertAlign w:val="superscript"/>
          <w:lang w:eastAsia="en-GB"/>
        </w:rPr>
        <w:t>th</w:t>
      </w:r>
      <w:r w:rsidRPr="007B26DC">
        <w:rPr>
          <w:rFonts w:ascii="Arial" w:hAnsi="Arial" w:cs="Arial"/>
          <w:color w:val="5F5F5F"/>
          <w:sz w:val="20"/>
          <w:lang w:eastAsia="en-GB"/>
        </w:rPr>
        <w:t xml:space="preserve"> July.</w:t>
      </w:r>
      <w:bookmarkStart w:id="93" w:name="_Toc195677798"/>
      <w:bookmarkEnd w:id="92"/>
    </w:p>
    <w:p w14:paraId="4F26AD86" w14:textId="139D17D0" w:rsidR="002B69A1"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94" w:name="_Toc94165754"/>
      <w:bookmarkStart w:id="95" w:name="_Toc229144563"/>
      <w:r w:rsidRPr="00806B0D">
        <w:rPr>
          <w:rFonts w:ascii="Ubuntu" w:eastAsia="Times New Roman" w:hAnsi="Ubuntu" w:cs="Arial"/>
          <w:color w:val="0090D4"/>
          <w:kern w:val="0"/>
          <w:lang w:eastAsia="en-GB"/>
          <w14:ligatures w14:val="none"/>
        </w:rPr>
        <w:t>2.7.7 Agronomic data recording</w:t>
      </w:r>
      <w:bookmarkEnd w:id="93"/>
      <w:bookmarkEnd w:id="94"/>
      <w:bookmarkEnd w:id="95"/>
    </w:p>
    <w:p w14:paraId="19DBCF50" w14:textId="77777777" w:rsidR="002B69A1" w:rsidRPr="00F31B04" w:rsidRDefault="002B69A1" w:rsidP="00F31B04">
      <w:pPr>
        <w:pStyle w:val="BodyText"/>
        <w:rPr>
          <w:rFonts w:ascii="Arial" w:hAnsi="Arial" w:cs="Arial"/>
          <w:color w:val="5F5F5F"/>
          <w:sz w:val="20"/>
          <w:lang w:eastAsia="en-GB"/>
        </w:rPr>
      </w:pPr>
      <w:r w:rsidRPr="00F31B04">
        <w:rPr>
          <w:rFonts w:ascii="Arial" w:hAnsi="Arial" w:cs="Arial"/>
          <w:color w:val="5F5F5F"/>
          <w:sz w:val="20"/>
          <w:lang w:eastAsia="en-GB"/>
        </w:rPr>
        <w:t xml:space="preserve">The list below details the records required and the scales that should be used. Data should be recorded in the Excel recording sheets within the trial workbooks. </w:t>
      </w:r>
    </w:p>
    <w:p w14:paraId="20ACFD8A" w14:textId="77777777" w:rsidR="002B69A1" w:rsidRPr="00786E2F" w:rsidRDefault="002B69A1" w:rsidP="002B69A1">
      <w:pPr>
        <w:pStyle w:val="BodyText"/>
        <w:keepLines/>
        <w:rPr>
          <w:rFonts w:ascii="Arial" w:hAnsi="Arial" w:cs="Arial"/>
          <w:szCs w:val="22"/>
        </w:rPr>
      </w:pPr>
    </w:p>
    <w:p w14:paraId="278769EE" w14:textId="77777777" w:rsidR="002B69A1" w:rsidRPr="00F31B04" w:rsidRDefault="002B69A1" w:rsidP="00F31B04">
      <w:pPr>
        <w:pStyle w:val="BodyText"/>
        <w:rPr>
          <w:rFonts w:ascii="Arial" w:hAnsi="Arial" w:cs="Arial"/>
          <w:color w:val="5F5F5F"/>
          <w:sz w:val="20"/>
          <w:lang w:eastAsia="en-GB"/>
        </w:rPr>
      </w:pPr>
      <w:r w:rsidRPr="00F31B04">
        <w:rPr>
          <w:rFonts w:ascii="Arial" w:hAnsi="Arial" w:cs="Arial"/>
          <w:color w:val="5F5F5F"/>
          <w:sz w:val="20"/>
          <w:lang w:eastAsia="en-GB"/>
        </w:rPr>
        <w:t xml:space="preserve">“De-rand” is a de-randomising macro that will allow you to conduct an initial validation of the data. This can be found in the Return macro, a copy of which can be found on the RL extranet. Access to the extranet can be requested via the RL data team at </w:t>
      </w:r>
      <w:hyperlink r:id="rId14" w:history="1">
        <w:r w:rsidRPr="00F31B04">
          <w:rPr>
            <w:rStyle w:val="Hyperlink"/>
            <w:rFonts w:ascii="Arial" w:hAnsi="Arial" w:cs="Arial"/>
            <w:sz w:val="20"/>
            <w:lang w:eastAsia="en-GB"/>
          </w:rPr>
          <w:t>trials@ahdb.org.uk</w:t>
        </w:r>
      </w:hyperlink>
      <w:r w:rsidRPr="00F31B04">
        <w:rPr>
          <w:rFonts w:ascii="Arial" w:hAnsi="Arial" w:cs="Arial"/>
          <w:color w:val="5F5F5F"/>
          <w:sz w:val="20"/>
          <w:lang w:eastAsia="en-GB"/>
        </w:rPr>
        <w:t>. This function should be used just after an assessment has been carried out for checking disease data so the values can be double checked in the field if necessary. Make a note in the trial diary that this has been done.</w:t>
      </w:r>
    </w:p>
    <w:p w14:paraId="10F79E4A" w14:textId="77777777" w:rsidR="002B69A1" w:rsidRPr="00AA2633" w:rsidRDefault="002B69A1" w:rsidP="002B69A1">
      <w:pPr>
        <w:pStyle w:val="BodyText"/>
        <w:keepLines/>
        <w:rPr>
          <w:rFonts w:ascii="Arial" w:hAnsi="Arial" w:cs="Arial"/>
          <w:szCs w:val="22"/>
        </w:rPr>
      </w:pPr>
    </w:p>
    <w:p w14:paraId="068033A9"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The growth stage should be recorded for each observation. The correct growth stage key is given in Appendix 1.</w:t>
      </w:r>
    </w:p>
    <w:p w14:paraId="7F4A8566" w14:textId="77777777" w:rsidR="002B69A1" w:rsidRPr="00713162" w:rsidRDefault="002B69A1" w:rsidP="00713162">
      <w:pPr>
        <w:pStyle w:val="BodyText"/>
        <w:rPr>
          <w:rFonts w:ascii="Arial" w:hAnsi="Arial" w:cs="Arial"/>
          <w:color w:val="5F5F5F"/>
          <w:sz w:val="20"/>
          <w:lang w:eastAsia="en-GB"/>
        </w:rPr>
      </w:pPr>
    </w:p>
    <w:p w14:paraId="68ECA44C"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Plot numbers and variety codes must correspond to those on the trial plan within the workbook.</w:t>
      </w:r>
    </w:p>
    <w:p w14:paraId="5967D664" w14:textId="77777777" w:rsidR="002B69A1" w:rsidRPr="00713162" w:rsidRDefault="002B69A1" w:rsidP="00713162">
      <w:pPr>
        <w:pStyle w:val="BodyText"/>
        <w:rPr>
          <w:rFonts w:ascii="Arial" w:hAnsi="Arial" w:cs="Arial"/>
          <w:color w:val="5F5F5F"/>
          <w:sz w:val="20"/>
          <w:lang w:eastAsia="en-GB"/>
        </w:rPr>
      </w:pPr>
    </w:p>
    <w:p w14:paraId="7F98B1E9"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In order to make records comparable across sites, it is essential that the names and units used should be as indicated below. Records of other characters will be processed and stored but may not be used.</w:t>
      </w:r>
    </w:p>
    <w:p w14:paraId="1FEE33F4" w14:textId="77777777" w:rsidR="002B69A1" w:rsidRPr="00713162" w:rsidRDefault="002B69A1" w:rsidP="00713162">
      <w:pPr>
        <w:pStyle w:val="BodyText"/>
        <w:rPr>
          <w:rFonts w:ascii="Arial" w:hAnsi="Arial" w:cs="Arial"/>
          <w:color w:val="5F5F5F"/>
          <w:sz w:val="20"/>
          <w:lang w:eastAsia="en-GB"/>
        </w:rPr>
      </w:pPr>
    </w:p>
    <w:p w14:paraId="48B5F8CF" w14:textId="3B1FDD2A" w:rsidR="002B69A1"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Data should be taken from all plots unless noted to the contrary.</w:t>
      </w:r>
    </w:p>
    <w:p w14:paraId="7EA50121" w14:textId="77777777" w:rsidR="00705D15" w:rsidRPr="00713162" w:rsidRDefault="00705D15" w:rsidP="00713162">
      <w:pPr>
        <w:pStyle w:val="BodyText"/>
        <w:rPr>
          <w:rFonts w:ascii="Arial" w:hAnsi="Arial" w:cs="Arial"/>
          <w:color w:val="5F5F5F"/>
          <w:sz w:val="20"/>
          <w:lang w:eastAsia="en-GB"/>
        </w:rPr>
      </w:pPr>
    </w:p>
    <w:p w14:paraId="3E424522" w14:textId="2333ADEC" w:rsidR="002B69A1" w:rsidRPr="0085392C" w:rsidRDefault="002B69A1" w:rsidP="0085392C">
      <w:pPr>
        <w:pStyle w:val="Heading4"/>
        <w:spacing w:before="240" w:line="240" w:lineRule="auto"/>
        <w:rPr>
          <w:rFonts w:asciiTheme="majorHAnsi" w:hAnsiTheme="majorHAnsi"/>
          <w:i w:val="0"/>
          <w:color w:val="0090D4"/>
          <w:kern w:val="0"/>
          <w:sz w:val="28"/>
          <w:szCs w:val="20"/>
          <w:lang w:eastAsia="en-GB"/>
          <w14:ligatures w14:val="none"/>
        </w:rPr>
      </w:pPr>
      <w:r w:rsidRPr="00713162">
        <w:rPr>
          <w:rFonts w:asciiTheme="majorHAnsi" w:hAnsiTheme="majorHAnsi"/>
          <w:i w:val="0"/>
          <w:color w:val="0090D4"/>
          <w:kern w:val="0"/>
          <w:sz w:val="28"/>
          <w:szCs w:val="20"/>
          <w:lang w:eastAsia="en-GB"/>
          <w14:ligatures w14:val="none"/>
        </w:rPr>
        <w:lastRenderedPageBreak/>
        <w:t>Characters and Scales</w:t>
      </w:r>
    </w:p>
    <w:p w14:paraId="0F630764"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Characters to be recorded are listed below.  They are listed as:</w:t>
      </w:r>
    </w:p>
    <w:p w14:paraId="651F393A" w14:textId="77777777" w:rsidR="002B69A1" w:rsidRPr="00AA2633" w:rsidRDefault="002B69A1" w:rsidP="00713162">
      <w:pPr>
        <w:pStyle w:val="BodyText"/>
        <w:rPr>
          <w:rFonts w:ascii="Arial" w:hAnsi="Arial" w:cs="Arial"/>
          <w:szCs w:val="22"/>
        </w:rPr>
      </w:pPr>
    </w:p>
    <w:p w14:paraId="79E36538"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u w:val="single"/>
          <w:lang w:eastAsia="en-GB"/>
        </w:rPr>
        <w:t>Obligatory</w:t>
      </w:r>
      <w:r w:rsidRPr="00713162">
        <w:rPr>
          <w:rFonts w:ascii="Arial" w:hAnsi="Arial" w:cs="Arial"/>
          <w:color w:val="5F5F5F"/>
          <w:sz w:val="20"/>
          <w:lang w:eastAsia="en-GB"/>
        </w:rPr>
        <w:t>: where the trials should be scored routinely even though the character may be scored at zero for the whole trial - particularly useful in characters such as lodging.</w:t>
      </w:r>
    </w:p>
    <w:p w14:paraId="23AF1EEA" w14:textId="77777777" w:rsidR="002B69A1" w:rsidRPr="00AA2633" w:rsidRDefault="002B69A1" w:rsidP="00713162">
      <w:pPr>
        <w:pStyle w:val="BodyText"/>
        <w:rPr>
          <w:rFonts w:ascii="Arial" w:hAnsi="Arial" w:cs="Arial"/>
          <w:szCs w:val="22"/>
        </w:rPr>
      </w:pPr>
    </w:p>
    <w:p w14:paraId="1041BD5E"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u w:val="single"/>
          <w:lang w:eastAsia="en-GB"/>
        </w:rPr>
        <w:t>Selected sites</w:t>
      </w:r>
      <w:r w:rsidRPr="00713162">
        <w:rPr>
          <w:rFonts w:ascii="Arial" w:hAnsi="Arial" w:cs="Arial"/>
          <w:color w:val="5F5F5F"/>
          <w:sz w:val="20"/>
          <w:lang w:eastAsia="en-GB"/>
        </w:rPr>
        <w:t xml:space="preserve">: where records are required from a sub-set of the UK trials only. The list of trial sites from which data are required are listed below. </w:t>
      </w:r>
    </w:p>
    <w:p w14:paraId="450A8821" w14:textId="77777777" w:rsidR="002B69A1" w:rsidRPr="00AA2633" w:rsidRDefault="002B69A1" w:rsidP="00713162">
      <w:pPr>
        <w:pStyle w:val="BodyText"/>
        <w:rPr>
          <w:rFonts w:ascii="Arial" w:hAnsi="Arial" w:cs="Arial"/>
          <w:szCs w:val="22"/>
        </w:rPr>
      </w:pPr>
    </w:p>
    <w:p w14:paraId="401530AE"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u w:val="single"/>
          <w:lang w:eastAsia="en-GB"/>
        </w:rPr>
        <w:t>If present</w:t>
      </w:r>
      <w:r w:rsidRPr="00713162">
        <w:rPr>
          <w:rFonts w:ascii="Arial" w:hAnsi="Arial" w:cs="Arial"/>
          <w:color w:val="5F5F5F"/>
          <w:sz w:val="20"/>
          <w:lang w:eastAsia="en-GB"/>
        </w:rPr>
        <w:t>: e.g. disease.</w:t>
      </w:r>
    </w:p>
    <w:p w14:paraId="07F9631F" w14:textId="77777777" w:rsidR="002B69A1" w:rsidRPr="00AA2633" w:rsidRDefault="002B69A1" w:rsidP="00713162">
      <w:pPr>
        <w:pStyle w:val="BodyText"/>
        <w:rPr>
          <w:rFonts w:ascii="Arial" w:hAnsi="Arial" w:cs="Arial"/>
          <w:szCs w:val="22"/>
        </w:rPr>
      </w:pPr>
    </w:p>
    <w:p w14:paraId="444BB63A" w14:textId="164D2096"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u w:val="single"/>
          <w:lang w:eastAsia="en-GB"/>
        </w:rPr>
        <w:t>Optional</w:t>
      </w:r>
      <w:r w:rsidRPr="00713162">
        <w:rPr>
          <w:rFonts w:ascii="Arial" w:hAnsi="Arial" w:cs="Arial"/>
          <w:color w:val="5F5F5F"/>
          <w:sz w:val="20"/>
          <w:lang w:eastAsia="en-GB"/>
        </w:rPr>
        <w:t>: at the discretion of the trials operator.</w:t>
      </w:r>
    </w:p>
    <w:p w14:paraId="705DA632" w14:textId="4BE55630" w:rsidR="002B69A1" w:rsidRPr="0085392C" w:rsidRDefault="002B69A1" w:rsidP="0085392C">
      <w:pPr>
        <w:pStyle w:val="Heading4"/>
        <w:spacing w:before="240" w:line="240" w:lineRule="auto"/>
        <w:rPr>
          <w:rFonts w:asciiTheme="majorHAnsi" w:hAnsiTheme="majorHAnsi"/>
          <w:i w:val="0"/>
          <w:color w:val="0090D4"/>
          <w:kern w:val="0"/>
          <w:sz w:val="28"/>
          <w:szCs w:val="20"/>
          <w:lang w:eastAsia="en-GB"/>
          <w14:ligatures w14:val="none"/>
        </w:rPr>
      </w:pPr>
      <w:r w:rsidRPr="00713162">
        <w:rPr>
          <w:rFonts w:asciiTheme="majorHAnsi" w:hAnsiTheme="majorHAnsi"/>
          <w:i w:val="0"/>
          <w:color w:val="0090D4"/>
          <w:kern w:val="0"/>
          <w:sz w:val="28"/>
          <w:szCs w:val="20"/>
          <w:lang w:eastAsia="en-GB"/>
          <w14:ligatures w14:val="none"/>
        </w:rPr>
        <w:t>Agronomic characters</w:t>
      </w:r>
    </w:p>
    <w:p w14:paraId="34197B1A" w14:textId="29BF21DF" w:rsidR="002B69A1" w:rsidRPr="0085392C" w:rsidRDefault="002B69A1" w:rsidP="0085392C">
      <w:pPr>
        <w:keepLines/>
        <w:rPr>
          <w:rFonts w:ascii="Arial" w:hAnsi="Arial" w:cs="Arial"/>
          <w:b/>
          <w:bCs/>
          <w:sz w:val="22"/>
          <w:szCs w:val="22"/>
        </w:rPr>
      </w:pPr>
      <w:r w:rsidRPr="00713162">
        <w:rPr>
          <w:rFonts w:ascii="Arial" w:eastAsia="Times New Roman" w:hAnsi="Arial" w:cs="Arial"/>
          <w:color w:val="5F5F5F"/>
          <w:kern w:val="0"/>
          <w:sz w:val="20"/>
          <w:szCs w:val="20"/>
          <w:u w:val="single"/>
          <w:lang w:eastAsia="en-GB"/>
          <w14:ligatures w14:val="none"/>
        </w:rPr>
        <w:t>Winter hardiness (1-9)</w:t>
      </w:r>
      <w:r w:rsidR="000B3817" w:rsidRPr="000B3817">
        <w:rPr>
          <w:rFonts w:ascii="Arial" w:hAnsi="Arial" w:cs="Arial"/>
          <w:b/>
          <w:bCs/>
          <w:sz w:val="22"/>
          <w:szCs w:val="22"/>
          <w:u w:val="single"/>
        </w:rPr>
        <w:t xml:space="preserve"> </w:t>
      </w:r>
      <w:r w:rsidR="000B3817" w:rsidRPr="000B3817">
        <w:rPr>
          <w:rFonts w:ascii="Arial" w:eastAsia="Times New Roman" w:hAnsi="Arial" w:cs="Arial"/>
          <w:b/>
          <w:bCs/>
          <w:color w:val="5F5F5F"/>
          <w:kern w:val="0"/>
          <w:sz w:val="20"/>
          <w:szCs w:val="20"/>
          <w:u w:val="single"/>
          <w:lang w:eastAsia="en-GB"/>
          <w14:ligatures w14:val="none"/>
        </w:rPr>
        <w:t>(</w:t>
      </w:r>
      <w:r w:rsidRPr="000B3817">
        <w:rPr>
          <w:rFonts w:ascii="Arial" w:eastAsia="Times New Roman" w:hAnsi="Arial" w:cs="Arial"/>
          <w:b/>
          <w:bCs/>
          <w:color w:val="5F5F5F"/>
          <w:kern w:val="0"/>
          <w:sz w:val="20"/>
          <w:szCs w:val="20"/>
          <w:u w:val="single"/>
          <w:lang w:eastAsia="en-GB"/>
          <w14:ligatures w14:val="none"/>
        </w:rPr>
        <w:t>OBLIGATORY</w:t>
      </w:r>
      <w:r w:rsidR="000B3817" w:rsidRPr="000B3817">
        <w:rPr>
          <w:rFonts w:ascii="Arial" w:eastAsia="Times New Roman" w:hAnsi="Arial" w:cs="Arial"/>
          <w:b/>
          <w:bCs/>
          <w:color w:val="5F5F5F"/>
          <w:kern w:val="0"/>
          <w:sz w:val="20"/>
          <w:szCs w:val="20"/>
          <w:u w:val="single"/>
          <w:lang w:eastAsia="en-GB"/>
          <w14:ligatures w14:val="none"/>
        </w:rPr>
        <w:t>)</w:t>
      </w:r>
    </w:p>
    <w:p w14:paraId="5094691D"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Obligatory, from all plots. After any period of cold weather, varieties should be scored on a 1-9 scale (where 9 = no damage). See Appendix 2.</w:t>
      </w:r>
    </w:p>
    <w:p w14:paraId="6891611D" w14:textId="77777777" w:rsidR="002B69A1" w:rsidRPr="00A35974" w:rsidRDefault="002B69A1" w:rsidP="00713162">
      <w:pPr>
        <w:pStyle w:val="BodyText"/>
        <w:rPr>
          <w:rFonts w:ascii="Arial" w:hAnsi="Arial" w:cs="Arial"/>
          <w:b/>
          <w:bCs/>
          <w:szCs w:val="22"/>
          <w:u w:val="single"/>
        </w:rPr>
      </w:pPr>
    </w:p>
    <w:p w14:paraId="4DD5CD09" w14:textId="427FD542" w:rsidR="002B69A1" w:rsidRPr="0085392C" w:rsidRDefault="002B69A1" w:rsidP="0085392C">
      <w:pPr>
        <w:keepLines/>
        <w:tabs>
          <w:tab w:val="left" w:pos="6521"/>
          <w:tab w:val="left" w:pos="7088"/>
        </w:tabs>
        <w:rPr>
          <w:rFonts w:ascii="Arial" w:hAnsi="Arial" w:cs="Arial"/>
          <w:sz w:val="22"/>
          <w:szCs w:val="22"/>
        </w:rPr>
      </w:pPr>
      <w:r w:rsidRPr="00713162">
        <w:rPr>
          <w:rFonts w:ascii="Arial" w:eastAsia="Times New Roman" w:hAnsi="Arial" w:cs="Arial"/>
          <w:color w:val="5F5F5F"/>
          <w:kern w:val="0"/>
          <w:sz w:val="20"/>
          <w:szCs w:val="20"/>
          <w:u w:val="single"/>
          <w:lang w:eastAsia="en-GB"/>
          <w14:ligatures w14:val="none"/>
        </w:rPr>
        <w:t>Growth stage 31</w:t>
      </w:r>
      <w:bookmarkStart w:id="96" w:name="OLE_LINK6"/>
      <w:bookmarkStart w:id="97" w:name="OLE_LINK7"/>
      <w:r w:rsidR="000B3817">
        <w:rPr>
          <w:rFonts w:ascii="Arial" w:eastAsia="Times New Roman" w:hAnsi="Arial" w:cs="Arial"/>
          <w:color w:val="5F5F5F"/>
          <w:kern w:val="0"/>
          <w:sz w:val="20"/>
          <w:szCs w:val="20"/>
          <w:u w:val="single"/>
          <w:lang w:eastAsia="en-GB"/>
          <w14:ligatures w14:val="none"/>
        </w:rPr>
        <w:t xml:space="preserve"> </w:t>
      </w:r>
      <w:r w:rsidR="000B3817" w:rsidRPr="000B3817">
        <w:rPr>
          <w:rFonts w:ascii="Arial" w:eastAsia="Times New Roman" w:hAnsi="Arial" w:cs="Arial"/>
          <w:b/>
          <w:bCs/>
          <w:color w:val="5F5F5F"/>
          <w:kern w:val="0"/>
          <w:sz w:val="20"/>
          <w:szCs w:val="20"/>
          <w:u w:val="single"/>
          <w:lang w:eastAsia="en-GB"/>
          <w14:ligatures w14:val="none"/>
        </w:rPr>
        <w:t>(</w:t>
      </w:r>
      <w:r w:rsidRPr="000B3817">
        <w:rPr>
          <w:rFonts w:ascii="Arial" w:eastAsia="Times New Roman" w:hAnsi="Arial" w:cs="Arial"/>
          <w:b/>
          <w:bCs/>
          <w:color w:val="5F5F5F"/>
          <w:kern w:val="0"/>
          <w:sz w:val="20"/>
          <w:szCs w:val="20"/>
          <w:u w:val="single"/>
          <w:lang w:eastAsia="en-GB"/>
          <w14:ligatures w14:val="none"/>
        </w:rPr>
        <w:t>OBLIGATORY</w:t>
      </w:r>
      <w:r w:rsidR="000B3817" w:rsidRPr="000B3817">
        <w:rPr>
          <w:rFonts w:ascii="Arial" w:eastAsia="Times New Roman" w:hAnsi="Arial" w:cs="Arial"/>
          <w:b/>
          <w:bCs/>
          <w:color w:val="5F5F5F"/>
          <w:kern w:val="0"/>
          <w:sz w:val="20"/>
          <w:szCs w:val="20"/>
          <w:u w:val="single"/>
          <w:lang w:eastAsia="en-GB"/>
          <w14:ligatures w14:val="none"/>
        </w:rPr>
        <w:t>)</w:t>
      </w:r>
    </w:p>
    <w:p w14:paraId="1E27AAD6"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Obligatory. Record the approximate date on which each variety reaches GS31. Under certain conditions when sown very early, some varieties may reach this stage in the late autumn/winter. Only one rep needs to be assessed. It is hoped that this will give an indication of the relative speed at which varieties change from the vegetative to the reproductive stage.</w:t>
      </w:r>
    </w:p>
    <w:bookmarkEnd w:id="96"/>
    <w:bookmarkEnd w:id="97"/>
    <w:p w14:paraId="72D1A20A" w14:textId="77777777" w:rsidR="002B69A1" w:rsidRPr="004F2700" w:rsidRDefault="002B69A1" w:rsidP="00713162">
      <w:pPr>
        <w:pStyle w:val="BodyText"/>
        <w:rPr>
          <w:rFonts w:ascii="Arial" w:hAnsi="Arial" w:cs="Arial"/>
          <w:szCs w:val="22"/>
          <w:u w:val="single"/>
        </w:rPr>
      </w:pPr>
    </w:p>
    <w:p w14:paraId="6F4252B7" w14:textId="24D1BFAA" w:rsidR="002B69A1" w:rsidRDefault="002B69A1" w:rsidP="002B69A1">
      <w:pPr>
        <w:keepLines/>
        <w:tabs>
          <w:tab w:val="left" w:pos="7088"/>
        </w:tabs>
        <w:rPr>
          <w:rFonts w:ascii="Arial" w:hAnsi="Arial" w:cs="Arial"/>
          <w:b/>
          <w:bCs/>
          <w:sz w:val="22"/>
          <w:szCs w:val="22"/>
        </w:rPr>
      </w:pPr>
      <w:r w:rsidRPr="00713162">
        <w:rPr>
          <w:rFonts w:ascii="Arial" w:eastAsia="Times New Roman" w:hAnsi="Arial" w:cs="Arial"/>
          <w:color w:val="5F5F5F"/>
          <w:kern w:val="0"/>
          <w:sz w:val="20"/>
          <w:szCs w:val="20"/>
          <w:u w:val="single"/>
          <w:lang w:eastAsia="en-GB"/>
          <w14:ligatures w14:val="none"/>
        </w:rPr>
        <w:t>Straw length (cm)</w:t>
      </w:r>
      <w:r w:rsidR="000B3817" w:rsidRPr="000B3817">
        <w:rPr>
          <w:rFonts w:ascii="Arial" w:eastAsia="Times New Roman" w:hAnsi="Arial" w:cs="Arial"/>
          <w:b/>
          <w:bCs/>
          <w:color w:val="5F5F5F"/>
          <w:kern w:val="0"/>
          <w:sz w:val="20"/>
          <w:szCs w:val="20"/>
          <w:u w:val="single"/>
          <w:lang w:eastAsia="en-GB"/>
          <w14:ligatures w14:val="none"/>
        </w:rPr>
        <w:t xml:space="preserve"> (</w:t>
      </w:r>
      <w:r w:rsidRPr="000B3817">
        <w:rPr>
          <w:rFonts w:ascii="Arial" w:eastAsia="Times New Roman" w:hAnsi="Arial" w:cs="Arial"/>
          <w:b/>
          <w:bCs/>
          <w:color w:val="5F5F5F"/>
          <w:kern w:val="0"/>
          <w:sz w:val="20"/>
          <w:szCs w:val="20"/>
          <w:u w:val="single"/>
          <w:lang w:eastAsia="en-GB"/>
          <w14:ligatures w14:val="none"/>
        </w:rPr>
        <w:t>OPTIONAL</w:t>
      </w:r>
      <w:r w:rsidR="000B3817" w:rsidRPr="000B3817">
        <w:rPr>
          <w:rFonts w:ascii="Arial" w:eastAsia="Times New Roman" w:hAnsi="Arial" w:cs="Arial"/>
          <w:b/>
          <w:bCs/>
          <w:color w:val="5F5F5F"/>
          <w:kern w:val="0"/>
          <w:sz w:val="20"/>
          <w:szCs w:val="20"/>
          <w:u w:val="single"/>
          <w:lang w:eastAsia="en-GB"/>
          <w14:ligatures w14:val="none"/>
        </w:rPr>
        <w:t>)</w:t>
      </w:r>
    </w:p>
    <w:p w14:paraId="75C8C85B"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 xml:space="preserve">Do not record unless considered relevant for validation purposes. </w:t>
      </w:r>
    </w:p>
    <w:p w14:paraId="32BB4964" w14:textId="77777777" w:rsidR="002B69A1" w:rsidRPr="00AA2633" w:rsidRDefault="002B69A1" w:rsidP="00713162">
      <w:pPr>
        <w:pStyle w:val="BodyText"/>
      </w:pPr>
    </w:p>
    <w:p w14:paraId="55FB3E65" w14:textId="244E2A86" w:rsidR="002B69A1" w:rsidRPr="0059532B" w:rsidRDefault="002B69A1" w:rsidP="002B69A1">
      <w:pPr>
        <w:keepLines/>
        <w:rPr>
          <w:rFonts w:ascii="Arial" w:hAnsi="Arial" w:cs="Arial"/>
          <w:b/>
          <w:bCs/>
          <w:sz w:val="22"/>
          <w:szCs w:val="18"/>
        </w:rPr>
      </w:pPr>
      <w:r w:rsidRPr="00713162">
        <w:rPr>
          <w:rFonts w:ascii="Arial" w:eastAsia="Times New Roman" w:hAnsi="Arial" w:cs="Arial"/>
          <w:color w:val="5F5F5F"/>
          <w:kern w:val="0"/>
          <w:sz w:val="20"/>
          <w:szCs w:val="20"/>
          <w:u w:val="single"/>
          <w:lang w:eastAsia="en-GB"/>
          <w14:ligatures w14:val="none"/>
        </w:rPr>
        <w:t>Leaning%</w:t>
      </w:r>
      <w:r w:rsidR="000B3817" w:rsidRPr="000B3817">
        <w:rPr>
          <w:rFonts w:ascii="Times New Roman" w:eastAsia="Times New Roman" w:hAnsi="Times New Roman" w:cs="Times New Roman"/>
          <w:b/>
          <w:bCs/>
          <w:kern w:val="0"/>
          <w:sz w:val="22"/>
          <w:szCs w:val="20"/>
          <w:u w:val="single"/>
          <w14:ligatures w14:val="none"/>
        </w:rPr>
        <w:t xml:space="preserve"> </w:t>
      </w:r>
      <w:r w:rsidR="000B3817" w:rsidRPr="000B3817">
        <w:rPr>
          <w:rFonts w:ascii="Arial" w:eastAsia="Times New Roman" w:hAnsi="Arial" w:cs="Arial"/>
          <w:b/>
          <w:bCs/>
          <w:color w:val="5F5F5F"/>
          <w:kern w:val="0"/>
          <w:sz w:val="20"/>
          <w:szCs w:val="20"/>
          <w:u w:val="single"/>
          <w:lang w:eastAsia="en-GB"/>
          <w14:ligatures w14:val="none"/>
        </w:rPr>
        <w:t>(OBLIGATORY)</w:t>
      </w:r>
      <w:r w:rsidRPr="00713162">
        <w:rPr>
          <w:rFonts w:ascii="Times New Roman" w:eastAsia="Times New Roman" w:hAnsi="Times New Roman" w:cs="Times New Roman"/>
          <w:kern w:val="0"/>
          <w:sz w:val="22"/>
          <w:szCs w:val="20"/>
          <w14:ligatures w14:val="none"/>
        </w:rPr>
        <w:t xml:space="preserve"> </w:t>
      </w:r>
      <w:r w:rsidRPr="004F2700">
        <w:rPr>
          <w:rFonts w:ascii="Arial" w:hAnsi="Arial" w:cs="Arial"/>
          <w:sz w:val="22"/>
          <w:szCs w:val="18"/>
        </w:rPr>
        <w:t xml:space="preserve">                                                                             </w:t>
      </w:r>
    </w:p>
    <w:p w14:paraId="5CF40A9F"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Obligatory, from all plots</w:t>
      </w:r>
    </w:p>
    <w:p w14:paraId="19484D95" w14:textId="77777777" w:rsidR="002B69A1" w:rsidRPr="00713162" w:rsidRDefault="002B69A1" w:rsidP="00713162">
      <w:pPr>
        <w:pStyle w:val="BodyText"/>
        <w:rPr>
          <w:rFonts w:ascii="Arial" w:hAnsi="Arial" w:cs="Arial"/>
          <w:color w:val="5F5F5F"/>
          <w:sz w:val="20"/>
          <w:lang w:eastAsia="en-GB"/>
        </w:rPr>
      </w:pPr>
    </w:p>
    <w:p w14:paraId="05D4FC1D"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Where areas of the plot are leaning to not more than 45º to the vertical.</w:t>
      </w:r>
    </w:p>
    <w:p w14:paraId="56D893BD" w14:textId="77777777" w:rsidR="002B69A1" w:rsidRPr="00713162" w:rsidRDefault="002B69A1" w:rsidP="00713162">
      <w:pPr>
        <w:pStyle w:val="BodyText"/>
        <w:rPr>
          <w:rFonts w:ascii="Arial" w:hAnsi="Arial" w:cs="Arial"/>
          <w:color w:val="5F5F5F"/>
          <w:sz w:val="20"/>
          <w:lang w:eastAsia="en-GB"/>
        </w:rPr>
      </w:pPr>
    </w:p>
    <w:p w14:paraId="33087233" w14:textId="419F92A6" w:rsidR="00713162" w:rsidRPr="00085F8E" w:rsidRDefault="002B69A1" w:rsidP="00085F8E">
      <w:pPr>
        <w:pStyle w:val="BodyText"/>
        <w:rPr>
          <w:rFonts w:ascii="Arial" w:hAnsi="Arial" w:cs="Arial"/>
          <w:color w:val="5F5F5F"/>
          <w:sz w:val="20"/>
          <w:lang w:eastAsia="en-GB"/>
        </w:rPr>
      </w:pPr>
      <w:r w:rsidRPr="00713162">
        <w:rPr>
          <w:rFonts w:ascii="Arial" w:hAnsi="Arial" w:cs="Arial"/>
          <w:color w:val="5F5F5F"/>
          <w:sz w:val="20"/>
          <w:lang w:eastAsia="en-GB"/>
        </w:rPr>
        <w:t>An additional record should be made at harvest even if the character has been recorded previously.</w:t>
      </w:r>
    </w:p>
    <w:p w14:paraId="54D614CE" w14:textId="77777777" w:rsidR="00713162" w:rsidRDefault="00713162" w:rsidP="002B69A1">
      <w:pPr>
        <w:keepLines/>
        <w:rPr>
          <w:rFonts w:ascii="Arial" w:eastAsia="Times New Roman" w:hAnsi="Arial" w:cs="Arial"/>
          <w:color w:val="5F5F5F"/>
          <w:kern w:val="0"/>
          <w:sz w:val="20"/>
          <w:szCs w:val="20"/>
          <w:u w:val="single"/>
          <w:lang w:eastAsia="en-GB"/>
          <w14:ligatures w14:val="none"/>
        </w:rPr>
      </w:pPr>
    </w:p>
    <w:p w14:paraId="7C61AA1C" w14:textId="31C0F7A2" w:rsidR="002B69A1" w:rsidRPr="0085392C" w:rsidRDefault="002B69A1" w:rsidP="0085392C">
      <w:pPr>
        <w:keepLines/>
        <w:rPr>
          <w:rFonts w:ascii="Arial" w:hAnsi="Arial" w:cs="Arial"/>
          <w:b/>
          <w:bCs/>
          <w:sz w:val="22"/>
          <w:szCs w:val="18"/>
        </w:rPr>
      </w:pPr>
      <w:r w:rsidRPr="00713162">
        <w:rPr>
          <w:rFonts w:ascii="Arial" w:eastAsia="Times New Roman" w:hAnsi="Arial" w:cs="Arial"/>
          <w:color w:val="5F5F5F"/>
          <w:kern w:val="0"/>
          <w:sz w:val="20"/>
          <w:szCs w:val="20"/>
          <w:u w:val="single"/>
          <w:lang w:eastAsia="en-GB"/>
          <w14:ligatures w14:val="none"/>
        </w:rPr>
        <w:t>Lodging%</w:t>
      </w:r>
      <w:r w:rsidR="000B3817" w:rsidRPr="000B3817">
        <w:rPr>
          <w:rFonts w:ascii="Arial" w:hAnsi="Arial" w:cs="Arial"/>
          <w:b/>
          <w:bCs/>
          <w:sz w:val="22"/>
          <w:szCs w:val="18"/>
          <w:u w:val="single"/>
        </w:rPr>
        <w:t xml:space="preserve"> </w:t>
      </w:r>
      <w:r w:rsidR="000B3817" w:rsidRPr="000B3817">
        <w:rPr>
          <w:rFonts w:ascii="Arial" w:eastAsia="Times New Roman" w:hAnsi="Arial" w:cs="Arial"/>
          <w:b/>
          <w:bCs/>
          <w:color w:val="5F5F5F"/>
          <w:kern w:val="0"/>
          <w:sz w:val="20"/>
          <w:szCs w:val="20"/>
          <w:u w:val="single"/>
          <w:lang w:eastAsia="en-GB"/>
          <w14:ligatures w14:val="none"/>
        </w:rPr>
        <w:t>(</w:t>
      </w:r>
      <w:r w:rsidRPr="000B3817">
        <w:rPr>
          <w:rFonts w:ascii="Arial" w:eastAsia="Times New Roman" w:hAnsi="Arial" w:cs="Arial"/>
          <w:b/>
          <w:bCs/>
          <w:color w:val="5F5F5F"/>
          <w:kern w:val="0"/>
          <w:sz w:val="20"/>
          <w:szCs w:val="20"/>
          <w:u w:val="single"/>
          <w:lang w:eastAsia="en-GB"/>
          <w14:ligatures w14:val="none"/>
        </w:rPr>
        <w:t>OBLIGATORY</w:t>
      </w:r>
      <w:r w:rsidR="000B3817" w:rsidRPr="000B3817">
        <w:rPr>
          <w:rFonts w:ascii="Arial" w:eastAsia="Times New Roman" w:hAnsi="Arial" w:cs="Arial"/>
          <w:b/>
          <w:bCs/>
          <w:color w:val="5F5F5F"/>
          <w:kern w:val="0"/>
          <w:sz w:val="20"/>
          <w:szCs w:val="20"/>
          <w:u w:val="single"/>
          <w:lang w:eastAsia="en-GB"/>
          <w14:ligatures w14:val="none"/>
        </w:rPr>
        <w:t>)</w:t>
      </w:r>
    </w:p>
    <w:p w14:paraId="49C7FE44"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 xml:space="preserve">Obligatory, from all plots </w:t>
      </w:r>
    </w:p>
    <w:p w14:paraId="1872478E" w14:textId="77777777" w:rsidR="002B69A1" w:rsidRPr="00713162" w:rsidRDefault="002B69A1" w:rsidP="00713162">
      <w:pPr>
        <w:pStyle w:val="BodyText"/>
        <w:rPr>
          <w:rFonts w:ascii="Arial" w:hAnsi="Arial" w:cs="Arial"/>
          <w:color w:val="5F5F5F"/>
          <w:sz w:val="20"/>
          <w:lang w:eastAsia="en-GB"/>
        </w:rPr>
      </w:pPr>
    </w:p>
    <w:p w14:paraId="732FC5AF"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 xml:space="preserve">Where areas of the plot have gone down, from the base of the plant to an angle greater than 45º to the vertical. Lodging and leaning should be assessed at the same time. Trial operators should routinely check for eyespot during recording to assess if it is a contributory factor (use the trial diary to record these observations). </w:t>
      </w:r>
    </w:p>
    <w:p w14:paraId="0ABFC622" w14:textId="77777777" w:rsidR="002B69A1" w:rsidRPr="00713162" w:rsidRDefault="002B69A1" w:rsidP="00713162">
      <w:pPr>
        <w:pStyle w:val="BodyText"/>
        <w:rPr>
          <w:rFonts w:ascii="Arial" w:hAnsi="Arial" w:cs="Arial"/>
          <w:color w:val="5F5F5F"/>
          <w:sz w:val="20"/>
          <w:lang w:eastAsia="en-GB"/>
        </w:rPr>
      </w:pPr>
    </w:p>
    <w:p w14:paraId="7A20CE0E"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lang w:eastAsia="en-GB"/>
        </w:rPr>
        <w:t xml:space="preserve">Record lodging (and leaning) as soon as it occurs, as there may be observable differences at this stage that cannot later be seen. </w:t>
      </w:r>
    </w:p>
    <w:p w14:paraId="578DE8C5" w14:textId="77777777" w:rsidR="002B69A1" w:rsidRPr="00786E2F" w:rsidRDefault="002B69A1" w:rsidP="00713162">
      <w:pPr>
        <w:pStyle w:val="BodyText"/>
        <w:rPr>
          <w:rFonts w:ascii="Arial" w:hAnsi="Arial" w:cs="Arial"/>
          <w:szCs w:val="22"/>
        </w:rPr>
      </w:pPr>
    </w:p>
    <w:p w14:paraId="7A27A6CE" w14:textId="77777777" w:rsidR="002B69A1" w:rsidRPr="00713162" w:rsidRDefault="002B69A1" w:rsidP="00713162">
      <w:pPr>
        <w:pStyle w:val="BodyText"/>
        <w:rPr>
          <w:rFonts w:ascii="Arial" w:hAnsi="Arial" w:cs="Arial"/>
          <w:color w:val="5F5F5F"/>
          <w:sz w:val="20"/>
          <w:lang w:eastAsia="en-GB"/>
        </w:rPr>
      </w:pPr>
      <w:r w:rsidRPr="00713162">
        <w:rPr>
          <w:rFonts w:ascii="Arial" w:hAnsi="Arial" w:cs="Arial"/>
          <w:color w:val="5F5F5F"/>
          <w:sz w:val="20"/>
          <w:u w:val="single"/>
          <w:lang w:eastAsia="en-GB"/>
        </w:rPr>
        <w:t>An assessment at harvest should always be made at harvest</w:t>
      </w:r>
      <w:r w:rsidRPr="00713162">
        <w:rPr>
          <w:rFonts w:ascii="Arial" w:hAnsi="Arial" w:cs="Arial"/>
          <w:color w:val="5F5F5F"/>
          <w:sz w:val="20"/>
          <w:lang w:eastAsia="en-GB"/>
        </w:rPr>
        <w:t xml:space="preserve"> even where no lodging is present (i.e. all values are 0) and even if it has been scored previously. </w:t>
      </w:r>
    </w:p>
    <w:p w14:paraId="5E37137C" w14:textId="77777777" w:rsidR="002B69A1" w:rsidRPr="00786E2F" w:rsidRDefault="002B69A1" w:rsidP="002B69A1">
      <w:pPr>
        <w:pStyle w:val="Header"/>
        <w:keepLines/>
        <w:rPr>
          <w:rFonts w:ascii="Arial" w:hAnsi="Arial" w:cs="Arial"/>
          <w:sz w:val="22"/>
          <w:szCs w:val="22"/>
        </w:rPr>
      </w:pPr>
    </w:p>
    <w:p w14:paraId="01F3768F" w14:textId="77777777" w:rsidR="002B69A1" w:rsidRPr="00103923" w:rsidRDefault="002B69A1" w:rsidP="00103923">
      <w:pPr>
        <w:pStyle w:val="BodyText"/>
        <w:rPr>
          <w:rFonts w:ascii="Arial" w:hAnsi="Arial" w:cs="Arial"/>
          <w:color w:val="5F5F5F"/>
          <w:sz w:val="20"/>
          <w:lang w:eastAsia="en-GB"/>
        </w:rPr>
      </w:pPr>
      <w:r w:rsidRPr="00103923">
        <w:rPr>
          <w:rFonts w:ascii="Arial" w:hAnsi="Arial" w:cs="Arial"/>
          <w:color w:val="5F5F5F"/>
          <w:sz w:val="20"/>
          <w:lang w:eastAsia="en-GB"/>
        </w:rPr>
        <w:lastRenderedPageBreak/>
        <w:t xml:space="preserve">There are two types of lodging, stem lodging and root lodging. Root lodging is the result of a failure below ground. The whole root structure moves as forces acting on the plant above ground overcome the plant’s anchorage, allowing the plant to fall. Where lodging and/or leaning has occurred, examine the plots and assess what proportion of the lodging is above ground (stem) or below ground (root). This record does not replace the standard lodging and leaning scores and the sum total of root and stem lodging should equal the total lodging score. *The differentiation between these two types of lodging may not be possible where both types are present within plots. Advise the Field Trials Managers Team if this is the case. </w:t>
      </w:r>
    </w:p>
    <w:p w14:paraId="7417FEBF" w14:textId="77777777" w:rsidR="002B69A1" w:rsidRPr="006E1C3C" w:rsidRDefault="002B69A1" w:rsidP="006E1C3C">
      <w:pPr>
        <w:pStyle w:val="BodyText"/>
        <w:rPr>
          <w:rFonts w:ascii="Arial" w:hAnsi="Arial" w:cs="Arial"/>
          <w:color w:val="5F5F5F"/>
          <w:sz w:val="20"/>
          <w:lang w:eastAsia="en-GB"/>
        </w:rPr>
      </w:pPr>
    </w:p>
    <w:p w14:paraId="5794EB6F" w14:textId="77777777" w:rsidR="002B69A1" w:rsidRPr="006E1C3C" w:rsidRDefault="002B69A1" w:rsidP="006E1C3C">
      <w:pPr>
        <w:pStyle w:val="BodyText"/>
        <w:rPr>
          <w:rFonts w:ascii="Arial" w:hAnsi="Arial" w:cs="Arial"/>
          <w:color w:val="5F5F5F"/>
          <w:sz w:val="20"/>
          <w:lang w:eastAsia="en-GB"/>
        </w:rPr>
      </w:pPr>
      <w:r w:rsidRPr="006E1C3C">
        <w:rPr>
          <w:rFonts w:ascii="Arial" w:hAnsi="Arial" w:cs="Arial"/>
          <w:b/>
          <w:bCs/>
          <w:color w:val="5F5F5F"/>
          <w:sz w:val="20"/>
          <w:lang w:eastAsia="en-GB"/>
        </w:rPr>
        <w:t>Lodging%</w:t>
      </w:r>
      <w:r w:rsidRPr="006E1C3C">
        <w:rPr>
          <w:rFonts w:ascii="Arial" w:hAnsi="Arial" w:cs="Arial"/>
          <w:color w:val="5F5F5F"/>
          <w:sz w:val="20"/>
          <w:lang w:eastAsia="en-GB"/>
        </w:rPr>
        <w:t xml:space="preserve">:  </w:t>
      </w:r>
      <w:r w:rsidRPr="00103923">
        <w:rPr>
          <w:rFonts w:ascii="Arial" w:hAnsi="Arial" w:cs="Arial"/>
          <w:color w:val="5F5F5F"/>
          <w:sz w:val="20"/>
          <w:lang w:eastAsia="en-GB"/>
        </w:rPr>
        <w:t>obligatory from all plots. The lodging plot value must be equal to the sum of the stem and root lodging scores for the same plot.</w:t>
      </w:r>
    </w:p>
    <w:p w14:paraId="0718F072" w14:textId="77777777" w:rsidR="002B69A1" w:rsidRPr="00103923" w:rsidRDefault="002B69A1" w:rsidP="006E1C3C">
      <w:pPr>
        <w:pStyle w:val="BodyText"/>
        <w:rPr>
          <w:rFonts w:ascii="Arial" w:hAnsi="Arial" w:cs="Arial"/>
          <w:color w:val="5F5F5F"/>
          <w:sz w:val="20"/>
          <w:lang w:eastAsia="en-GB"/>
        </w:rPr>
      </w:pPr>
    </w:p>
    <w:p w14:paraId="62CD0733" w14:textId="77777777" w:rsidR="002B69A1" w:rsidRPr="00103923" w:rsidRDefault="002B69A1" w:rsidP="006E1C3C">
      <w:pPr>
        <w:pStyle w:val="BodyText"/>
        <w:rPr>
          <w:rFonts w:ascii="Arial" w:hAnsi="Arial" w:cs="Arial"/>
          <w:color w:val="5F5F5F"/>
          <w:sz w:val="20"/>
          <w:lang w:eastAsia="en-GB"/>
        </w:rPr>
      </w:pPr>
      <w:r w:rsidRPr="006E1C3C">
        <w:rPr>
          <w:rFonts w:ascii="Arial" w:hAnsi="Arial" w:cs="Arial"/>
          <w:b/>
          <w:bCs/>
          <w:color w:val="5F5F5F"/>
          <w:sz w:val="20"/>
          <w:lang w:eastAsia="en-GB"/>
        </w:rPr>
        <w:t>Stem lodging%</w:t>
      </w:r>
      <w:r w:rsidRPr="00103923">
        <w:rPr>
          <w:rFonts w:ascii="Arial" w:hAnsi="Arial" w:cs="Arial"/>
          <w:color w:val="5F5F5F"/>
          <w:sz w:val="20"/>
          <w:lang w:eastAsia="en-GB"/>
        </w:rPr>
        <w:t>: *obligatory, from all plots</w:t>
      </w:r>
    </w:p>
    <w:p w14:paraId="6E9A1BCC" w14:textId="77777777" w:rsidR="002B69A1" w:rsidRPr="006E1C3C" w:rsidRDefault="002B69A1" w:rsidP="006E1C3C">
      <w:pPr>
        <w:pStyle w:val="BodyText"/>
        <w:rPr>
          <w:rFonts w:ascii="Arial" w:hAnsi="Arial" w:cs="Arial"/>
          <w:color w:val="5F5F5F"/>
          <w:sz w:val="20"/>
          <w:lang w:eastAsia="en-GB"/>
        </w:rPr>
      </w:pPr>
    </w:p>
    <w:p w14:paraId="29294D02" w14:textId="77777777" w:rsidR="002B69A1" w:rsidRPr="00CD5CAF" w:rsidRDefault="002B69A1" w:rsidP="006E1C3C">
      <w:pPr>
        <w:pStyle w:val="BodyText"/>
        <w:rPr>
          <w:rFonts w:ascii="Arial" w:hAnsi="Arial" w:cs="Arial"/>
          <w:color w:val="5F5F5F"/>
          <w:sz w:val="20"/>
          <w:lang w:eastAsia="en-GB"/>
        </w:rPr>
      </w:pPr>
      <w:r w:rsidRPr="006E1C3C">
        <w:rPr>
          <w:rFonts w:ascii="Arial" w:hAnsi="Arial" w:cs="Arial"/>
          <w:b/>
          <w:bCs/>
          <w:color w:val="5F5F5F"/>
          <w:sz w:val="20"/>
          <w:lang w:eastAsia="en-GB"/>
        </w:rPr>
        <w:t>Root lodging%</w:t>
      </w:r>
      <w:r w:rsidRPr="00CD5CAF">
        <w:rPr>
          <w:rFonts w:ascii="Arial" w:hAnsi="Arial" w:cs="Arial"/>
          <w:color w:val="5F5F5F"/>
          <w:sz w:val="20"/>
          <w:lang w:eastAsia="en-GB"/>
        </w:rPr>
        <w:t>: *obligatory, from all plots</w:t>
      </w:r>
    </w:p>
    <w:p w14:paraId="307C0EC8" w14:textId="77777777" w:rsidR="002B69A1" w:rsidRPr="006E1C3C" w:rsidRDefault="002B69A1" w:rsidP="006E1C3C">
      <w:pPr>
        <w:pStyle w:val="BodyText"/>
        <w:rPr>
          <w:rFonts w:ascii="Arial" w:hAnsi="Arial" w:cs="Arial"/>
          <w:color w:val="5F5F5F"/>
          <w:sz w:val="20"/>
          <w:lang w:eastAsia="en-GB"/>
        </w:rPr>
      </w:pPr>
    </w:p>
    <w:p w14:paraId="6F29BB36" w14:textId="5644C93B" w:rsidR="002B69A1" w:rsidRPr="00832F95" w:rsidRDefault="002B69A1" w:rsidP="006E1C3C">
      <w:pPr>
        <w:pStyle w:val="BodyText"/>
        <w:rPr>
          <w:rFonts w:ascii="Arial" w:hAnsi="Arial" w:cs="Arial"/>
          <w:color w:val="5F5F5F"/>
          <w:sz w:val="20"/>
          <w:lang w:eastAsia="en-GB"/>
        </w:rPr>
      </w:pPr>
      <w:r w:rsidRPr="006E1C3C">
        <w:rPr>
          <w:rFonts w:ascii="Arial" w:hAnsi="Arial" w:cs="Arial"/>
          <w:color w:val="5F5F5F"/>
          <w:sz w:val="20"/>
          <w:lang w:eastAsia="en-GB"/>
        </w:rPr>
        <w:t>The sum of the plot values taken on the same day for stem lodging + root lodging should be equal to the lodging% score.</w:t>
      </w:r>
    </w:p>
    <w:p w14:paraId="2EFFF404" w14:textId="77777777" w:rsidR="002B69A1" w:rsidRPr="0097793B" w:rsidRDefault="002B69A1" w:rsidP="006E1C3C">
      <w:pPr>
        <w:pStyle w:val="BodyText"/>
        <w:rPr>
          <w:rFonts w:ascii="Arial" w:hAnsi="Arial" w:cs="Arial"/>
          <w:szCs w:val="22"/>
        </w:rPr>
      </w:pPr>
    </w:p>
    <w:p w14:paraId="53871F33" w14:textId="15FBC8E7" w:rsidR="002B69A1" w:rsidRPr="0085392C" w:rsidRDefault="002B69A1" w:rsidP="0085392C">
      <w:pPr>
        <w:keepLines/>
        <w:tabs>
          <w:tab w:val="left" w:pos="7655"/>
        </w:tabs>
        <w:rPr>
          <w:rFonts w:ascii="Arial" w:hAnsi="Arial" w:cs="Arial"/>
          <w:b/>
          <w:bCs/>
          <w:sz w:val="22"/>
          <w:szCs w:val="22"/>
        </w:rPr>
      </w:pPr>
      <w:r w:rsidRPr="00CD056D">
        <w:rPr>
          <w:rFonts w:ascii="Arial" w:eastAsia="Times New Roman" w:hAnsi="Arial" w:cs="Arial"/>
          <w:color w:val="5F5F5F"/>
          <w:kern w:val="0"/>
          <w:sz w:val="20"/>
          <w:szCs w:val="20"/>
          <w:u w:val="single"/>
          <w:lang w:eastAsia="en-GB"/>
          <w14:ligatures w14:val="none"/>
        </w:rPr>
        <w:t>Date of GS55 (heading date/ear emergence</w:t>
      </w:r>
      <w:r w:rsidRPr="000B3817">
        <w:rPr>
          <w:rFonts w:ascii="Arial" w:eastAsia="Times New Roman" w:hAnsi="Arial" w:cs="Arial"/>
          <w:color w:val="5F5F5F"/>
          <w:kern w:val="0"/>
          <w:sz w:val="20"/>
          <w:szCs w:val="20"/>
          <w:u w:val="single"/>
          <w:lang w:eastAsia="en-GB"/>
          <w14:ligatures w14:val="none"/>
        </w:rPr>
        <w:t>)</w:t>
      </w:r>
      <w:r w:rsidR="000B3817" w:rsidRPr="000B3817">
        <w:rPr>
          <w:rFonts w:ascii="Arial" w:hAnsi="Arial" w:cs="Arial"/>
          <w:b/>
          <w:bCs/>
          <w:sz w:val="22"/>
          <w:szCs w:val="22"/>
          <w:u w:val="single"/>
        </w:rPr>
        <w:t xml:space="preserve"> </w:t>
      </w:r>
      <w:r w:rsidR="000B3817" w:rsidRPr="000B3817">
        <w:rPr>
          <w:rFonts w:ascii="Arial" w:eastAsia="Times New Roman" w:hAnsi="Arial" w:cs="Arial"/>
          <w:b/>
          <w:bCs/>
          <w:color w:val="5F5F5F"/>
          <w:kern w:val="0"/>
          <w:sz w:val="20"/>
          <w:szCs w:val="20"/>
          <w:u w:val="single"/>
          <w:lang w:eastAsia="en-GB"/>
          <w14:ligatures w14:val="none"/>
        </w:rPr>
        <w:t>(</w:t>
      </w:r>
      <w:r w:rsidRPr="000B3817">
        <w:rPr>
          <w:rFonts w:ascii="Arial" w:eastAsia="Times New Roman" w:hAnsi="Arial" w:cs="Arial"/>
          <w:b/>
          <w:bCs/>
          <w:color w:val="5F5F5F"/>
          <w:kern w:val="0"/>
          <w:sz w:val="20"/>
          <w:szCs w:val="20"/>
          <w:u w:val="single"/>
          <w:lang w:eastAsia="en-GB"/>
          <w14:ligatures w14:val="none"/>
        </w:rPr>
        <w:t>OBLIGATORY</w:t>
      </w:r>
      <w:r w:rsidR="000B3817" w:rsidRPr="000B3817">
        <w:rPr>
          <w:rFonts w:ascii="Arial" w:eastAsia="Times New Roman" w:hAnsi="Arial" w:cs="Arial"/>
          <w:b/>
          <w:bCs/>
          <w:color w:val="5F5F5F"/>
          <w:kern w:val="0"/>
          <w:sz w:val="20"/>
          <w:szCs w:val="20"/>
          <w:u w:val="single"/>
          <w:lang w:eastAsia="en-GB"/>
          <w14:ligatures w14:val="none"/>
        </w:rPr>
        <w:t>)</w:t>
      </w:r>
      <w:r w:rsidRPr="0097793B">
        <w:rPr>
          <w:rFonts w:ascii="Arial" w:hAnsi="Arial" w:cs="Arial"/>
          <w:b/>
          <w:bCs/>
          <w:sz w:val="22"/>
          <w:szCs w:val="22"/>
        </w:rPr>
        <w:t xml:space="preserve">                   </w:t>
      </w:r>
    </w:p>
    <w:p w14:paraId="01C4CAD0" w14:textId="77777777" w:rsidR="002B69A1" w:rsidRPr="00832F95" w:rsidRDefault="002B69A1" w:rsidP="00832F95">
      <w:pPr>
        <w:pStyle w:val="BodyText"/>
        <w:rPr>
          <w:rFonts w:ascii="Arial" w:hAnsi="Arial" w:cs="Arial"/>
          <w:color w:val="5F5F5F"/>
          <w:sz w:val="20"/>
          <w:lang w:eastAsia="en-GB"/>
        </w:rPr>
      </w:pPr>
      <w:r w:rsidRPr="00832F95">
        <w:rPr>
          <w:rFonts w:ascii="Arial" w:hAnsi="Arial" w:cs="Arial"/>
          <w:color w:val="5F5F5F"/>
          <w:sz w:val="20"/>
          <w:lang w:eastAsia="en-GB"/>
        </w:rPr>
        <w:t xml:space="preserve">Obligatory. Records for this character should be taken from all treated yield plots. Record the date  of ear emergence in the format dd/mm/yyyy for each treated yield plot in winter wheat. </w:t>
      </w:r>
    </w:p>
    <w:p w14:paraId="75A53486" w14:textId="77777777" w:rsidR="002B69A1" w:rsidRPr="00832F95" w:rsidRDefault="002B69A1" w:rsidP="00832F95">
      <w:pPr>
        <w:pStyle w:val="BodyText"/>
        <w:rPr>
          <w:rFonts w:ascii="Arial" w:hAnsi="Arial" w:cs="Arial"/>
          <w:color w:val="5F5F5F"/>
          <w:sz w:val="20"/>
          <w:lang w:eastAsia="en-GB"/>
        </w:rPr>
      </w:pPr>
    </w:p>
    <w:p w14:paraId="5DDCE3E7" w14:textId="77777777" w:rsidR="002B69A1" w:rsidRPr="00832F95" w:rsidRDefault="002B69A1" w:rsidP="00832F95">
      <w:pPr>
        <w:pStyle w:val="BodyText"/>
        <w:rPr>
          <w:rFonts w:ascii="Arial" w:hAnsi="Arial" w:cs="Arial"/>
          <w:color w:val="5F5F5F"/>
          <w:sz w:val="20"/>
          <w:lang w:eastAsia="en-GB"/>
        </w:rPr>
      </w:pPr>
      <w:r w:rsidRPr="00832F95">
        <w:rPr>
          <w:rFonts w:ascii="Arial" w:hAnsi="Arial" w:cs="Arial"/>
          <w:color w:val="5F5F5F"/>
          <w:sz w:val="20"/>
          <w:lang w:eastAsia="en-GB"/>
        </w:rPr>
        <w:t xml:space="preserve">In winter wheat, record for each plot the date on which 50% of ears are 100% emerged. </w:t>
      </w:r>
    </w:p>
    <w:p w14:paraId="7E2002FC" w14:textId="77777777" w:rsidR="002B69A1" w:rsidRPr="00832F95" w:rsidRDefault="002B69A1" w:rsidP="00832F95">
      <w:pPr>
        <w:pStyle w:val="BodyText"/>
        <w:rPr>
          <w:rFonts w:ascii="Arial" w:hAnsi="Arial" w:cs="Arial"/>
          <w:color w:val="5F5F5F"/>
          <w:sz w:val="20"/>
          <w:lang w:eastAsia="en-GB"/>
        </w:rPr>
      </w:pPr>
    </w:p>
    <w:p w14:paraId="2D1F773B" w14:textId="6D8BE587" w:rsidR="002B69A1" w:rsidRPr="0097793B" w:rsidRDefault="002B69A1" w:rsidP="00832F95">
      <w:pPr>
        <w:pStyle w:val="BodyText"/>
        <w:rPr>
          <w:rFonts w:ascii="Arial" w:hAnsi="Arial" w:cs="Arial"/>
          <w:b/>
          <w:bCs/>
          <w:szCs w:val="22"/>
        </w:rPr>
      </w:pPr>
      <w:r w:rsidRPr="00832F95">
        <w:rPr>
          <w:rFonts w:ascii="Arial" w:hAnsi="Arial" w:cs="Arial"/>
          <w:color w:val="5F5F5F"/>
          <w:sz w:val="20"/>
          <w:u w:val="single"/>
          <w:lang w:eastAsia="en-GB"/>
        </w:rPr>
        <w:t>Ripening date</w:t>
      </w:r>
      <w:r w:rsidR="000B3817" w:rsidRPr="00DE7806">
        <w:rPr>
          <w:rFonts w:ascii="Arial" w:hAnsi="Arial" w:cs="Arial"/>
          <w:b/>
          <w:bCs/>
          <w:color w:val="5F5F5F"/>
          <w:sz w:val="20"/>
          <w:u w:val="single"/>
          <w:lang w:eastAsia="en-GB"/>
        </w:rPr>
        <w:t xml:space="preserve"> (</w:t>
      </w:r>
      <w:r w:rsidRPr="00DE7806">
        <w:rPr>
          <w:rFonts w:ascii="Arial" w:hAnsi="Arial" w:cs="Arial"/>
          <w:b/>
          <w:bCs/>
          <w:color w:val="5F5F5F"/>
          <w:sz w:val="20"/>
          <w:u w:val="single"/>
          <w:lang w:eastAsia="en-GB"/>
        </w:rPr>
        <w:t>OBLIGATORY</w:t>
      </w:r>
      <w:r w:rsidR="000B3817" w:rsidRPr="00DE7806">
        <w:rPr>
          <w:rFonts w:ascii="Arial" w:hAnsi="Arial" w:cs="Arial"/>
          <w:b/>
          <w:bCs/>
          <w:color w:val="5F5F5F"/>
          <w:sz w:val="20"/>
          <w:u w:val="single"/>
          <w:lang w:eastAsia="en-GB"/>
        </w:rPr>
        <w:t>)</w:t>
      </w:r>
      <w:r w:rsidRPr="0097793B">
        <w:rPr>
          <w:rFonts w:ascii="Arial" w:hAnsi="Arial" w:cs="Arial"/>
          <w:b/>
          <w:bCs/>
          <w:szCs w:val="22"/>
        </w:rPr>
        <w:t xml:space="preserve">                </w:t>
      </w:r>
    </w:p>
    <w:p w14:paraId="2B2DEBAD" w14:textId="77777777" w:rsidR="002B69A1" w:rsidRPr="0072792A" w:rsidRDefault="002B69A1" w:rsidP="0072792A">
      <w:pPr>
        <w:pStyle w:val="BodyText"/>
        <w:rPr>
          <w:rFonts w:ascii="Arial" w:hAnsi="Arial" w:cs="Arial"/>
          <w:color w:val="5F5F5F"/>
          <w:sz w:val="20"/>
          <w:lang w:eastAsia="en-GB"/>
        </w:rPr>
      </w:pPr>
    </w:p>
    <w:p w14:paraId="1BB70C24" w14:textId="77777777" w:rsidR="002B69A1" w:rsidRPr="0072792A" w:rsidRDefault="002B69A1" w:rsidP="0072792A">
      <w:pPr>
        <w:pStyle w:val="BodyText"/>
        <w:rPr>
          <w:rFonts w:ascii="Arial" w:hAnsi="Arial" w:cs="Arial"/>
          <w:color w:val="5F5F5F"/>
          <w:sz w:val="20"/>
          <w:lang w:eastAsia="en-GB"/>
        </w:rPr>
      </w:pPr>
      <w:bookmarkStart w:id="98" w:name="OLE_LINK2"/>
      <w:bookmarkStart w:id="99" w:name="OLE_LINK5"/>
      <w:r w:rsidRPr="0072792A">
        <w:rPr>
          <w:rFonts w:ascii="Arial" w:hAnsi="Arial" w:cs="Arial"/>
          <w:color w:val="5F5F5F"/>
          <w:sz w:val="20"/>
          <w:lang w:eastAsia="en-GB"/>
        </w:rPr>
        <w:t>Obligatory. Records for this character should be taken from all yield plots.</w:t>
      </w:r>
      <w:bookmarkEnd w:id="98"/>
      <w:bookmarkEnd w:id="99"/>
      <w:r w:rsidRPr="0072792A">
        <w:rPr>
          <w:rFonts w:ascii="Arial" w:hAnsi="Arial" w:cs="Arial"/>
          <w:color w:val="5F5F5F"/>
          <w:sz w:val="20"/>
          <w:lang w:eastAsia="en-GB"/>
        </w:rPr>
        <w:t xml:space="preserve"> Assessed when the grain is first hard, difficult to divide by thumbnail (GS91). The crop may not necessarily be ready to cut at this stage.</w:t>
      </w:r>
    </w:p>
    <w:p w14:paraId="58596EB5" w14:textId="77777777" w:rsidR="002B69A1" w:rsidRPr="0072792A" w:rsidRDefault="002B69A1" w:rsidP="0072792A">
      <w:pPr>
        <w:pStyle w:val="BodyText"/>
        <w:rPr>
          <w:rFonts w:ascii="Arial" w:hAnsi="Arial" w:cs="Arial"/>
          <w:color w:val="5F5F5F"/>
          <w:sz w:val="20"/>
          <w:lang w:eastAsia="en-GB"/>
        </w:rPr>
      </w:pPr>
    </w:p>
    <w:p w14:paraId="79F90758" w14:textId="77777777" w:rsidR="002B69A1" w:rsidRPr="0072792A" w:rsidRDefault="002B69A1" w:rsidP="0072792A">
      <w:pPr>
        <w:pStyle w:val="BodyText"/>
        <w:rPr>
          <w:rFonts w:ascii="Arial" w:hAnsi="Arial" w:cs="Arial"/>
          <w:color w:val="5F5F5F"/>
          <w:sz w:val="20"/>
          <w:lang w:eastAsia="en-GB"/>
        </w:rPr>
      </w:pPr>
      <w:r w:rsidRPr="0072792A">
        <w:rPr>
          <w:rFonts w:ascii="Arial" w:hAnsi="Arial" w:cs="Arial"/>
          <w:color w:val="5F5F5F"/>
          <w:sz w:val="20"/>
          <w:lang w:eastAsia="en-GB"/>
        </w:rPr>
        <w:t xml:space="preserve">Record in the format dd/mm/yyyy. </w:t>
      </w:r>
    </w:p>
    <w:p w14:paraId="619BA2E4" w14:textId="77777777" w:rsidR="002B69A1" w:rsidRPr="0072792A" w:rsidRDefault="002B69A1" w:rsidP="0072792A">
      <w:pPr>
        <w:pStyle w:val="BodyText"/>
        <w:rPr>
          <w:rFonts w:ascii="Arial" w:hAnsi="Arial" w:cs="Arial"/>
          <w:color w:val="5F5F5F"/>
          <w:sz w:val="20"/>
          <w:lang w:eastAsia="en-GB"/>
        </w:rPr>
      </w:pPr>
    </w:p>
    <w:p w14:paraId="2AC502A2" w14:textId="77777777" w:rsidR="002B69A1" w:rsidRPr="0072792A" w:rsidRDefault="002B69A1" w:rsidP="0072792A">
      <w:pPr>
        <w:pStyle w:val="BodyText"/>
        <w:rPr>
          <w:rFonts w:ascii="Arial" w:hAnsi="Arial" w:cs="Arial"/>
          <w:color w:val="5F5F5F"/>
          <w:sz w:val="20"/>
          <w:lang w:eastAsia="en-GB"/>
        </w:rPr>
      </w:pPr>
      <w:r w:rsidRPr="0072792A">
        <w:rPr>
          <w:rFonts w:ascii="Arial" w:hAnsi="Arial" w:cs="Arial"/>
          <w:color w:val="5F5F5F"/>
          <w:sz w:val="20"/>
          <w:lang w:eastAsia="en-GB"/>
        </w:rPr>
        <w:t>Ripening date can be assessed as described below.</w:t>
      </w:r>
    </w:p>
    <w:p w14:paraId="6302D9B7" w14:textId="77777777" w:rsidR="002B69A1" w:rsidRPr="0072792A" w:rsidRDefault="002B69A1" w:rsidP="0072792A">
      <w:pPr>
        <w:pStyle w:val="BodyText"/>
        <w:rPr>
          <w:rFonts w:ascii="Arial" w:hAnsi="Arial" w:cs="Arial"/>
          <w:color w:val="5F5F5F"/>
          <w:sz w:val="20"/>
          <w:lang w:eastAsia="en-GB"/>
        </w:rPr>
      </w:pPr>
    </w:p>
    <w:p w14:paraId="40E89E4F" w14:textId="710D4C91" w:rsidR="00EA3AAB" w:rsidRDefault="00EA3AAB" w:rsidP="00D42C0D">
      <w:pPr>
        <w:pStyle w:val="BodyText"/>
        <w:numPr>
          <w:ilvl w:val="0"/>
          <w:numId w:val="23"/>
        </w:numPr>
        <w:rPr>
          <w:rFonts w:ascii="Arial" w:hAnsi="Arial" w:cs="Arial"/>
          <w:color w:val="5F5F5F"/>
          <w:sz w:val="20"/>
          <w:lang w:eastAsia="en-GB"/>
        </w:rPr>
      </w:pPr>
      <w:r w:rsidRPr="0072792A">
        <w:rPr>
          <w:rFonts w:ascii="Arial" w:hAnsi="Arial" w:cs="Arial"/>
          <w:color w:val="5F5F5F"/>
          <w:sz w:val="20"/>
          <w:lang w:eastAsia="en-GB"/>
        </w:rPr>
        <w:t>The assessment should take place where the earliest variety is at GS91.  Use a 1-9 scale to record maturity</w:t>
      </w:r>
    </w:p>
    <w:p w14:paraId="6EB759C0" w14:textId="77777777" w:rsidR="00D42C0D" w:rsidRPr="00D42C0D" w:rsidRDefault="00D42C0D" w:rsidP="00D42C0D">
      <w:pPr>
        <w:pStyle w:val="BodyText"/>
        <w:ind w:left="720"/>
        <w:rPr>
          <w:rFonts w:ascii="Arial" w:hAnsi="Arial" w:cs="Arial"/>
          <w:color w:val="5F5F5F"/>
          <w:sz w:val="20"/>
          <w:lang w:eastAsia="en-GB"/>
        </w:rPr>
      </w:pPr>
    </w:p>
    <w:p w14:paraId="343E29E4" w14:textId="4F096DA7" w:rsidR="00EA3AAB" w:rsidRDefault="00EA3AAB" w:rsidP="00EA3AAB">
      <w:pPr>
        <w:pStyle w:val="BodyText"/>
        <w:numPr>
          <w:ilvl w:val="0"/>
          <w:numId w:val="23"/>
        </w:numPr>
        <w:rPr>
          <w:rFonts w:ascii="Arial" w:hAnsi="Arial" w:cs="Arial"/>
          <w:color w:val="5F5F5F"/>
          <w:sz w:val="20"/>
          <w:lang w:eastAsia="en-GB"/>
        </w:rPr>
      </w:pPr>
      <w:r w:rsidRPr="0072792A">
        <w:rPr>
          <w:rFonts w:ascii="Arial" w:hAnsi="Arial" w:cs="Arial"/>
          <w:color w:val="5F5F5F"/>
          <w:sz w:val="20"/>
          <w:lang w:eastAsia="en-GB"/>
        </w:rPr>
        <w:t>Record each plot in the trial on the 1 to 9 scale. A second visit to confirm the earlier observation would be advisable.</w:t>
      </w:r>
    </w:p>
    <w:p w14:paraId="59CAE7EA" w14:textId="77777777" w:rsidR="00D42C0D" w:rsidRPr="00D42C0D" w:rsidRDefault="00D42C0D" w:rsidP="00D42C0D">
      <w:pPr>
        <w:pStyle w:val="BodyText"/>
        <w:rPr>
          <w:rFonts w:ascii="Arial" w:hAnsi="Arial" w:cs="Arial"/>
          <w:color w:val="5F5F5F"/>
          <w:sz w:val="20"/>
          <w:lang w:eastAsia="en-GB"/>
        </w:rPr>
      </w:pPr>
    </w:p>
    <w:p w14:paraId="4FD9D463" w14:textId="77777777" w:rsidR="00EA3AAB" w:rsidRPr="0072792A" w:rsidRDefault="00EA3AAB" w:rsidP="00EA3AAB">
      <w:pPr>
        <w:pStyle w:val="BodyText"/>
        <w:numPr>
          <w:ilvl w:val="0"/>
          <w:numId w:val="23"/>
        </w:numPr>
        <w:rPr>
          <w:rFonts w:ascii="Arial" w:hAnsi="Arial" w:cs="Arial"/>
          <w:color w:val="5F5F5F"/>
          <w:sz w:val="20"/>
          <w:lang w:eastAsia="en-GB"/>
        </w:rPr>
      </w:pPr>
      <w:r w:rsidRPr="0072792A">
        <w:rPr>
          <w:rFonts w:ascii="Arial" w:hAnsi="Arial" w:cs="Arial"/>
          <w:color w:val="5F5F5F"/>
          <w:sz w:val="20"/>
          <w:lang w:eastAsia="en-GB"/>
        </w:rPr>
        <w:t xml:space="preserve">Convert the 1 to 9 scale to dates. </w:t>
      </w:r>
      <w:r w:rsidRPr="0072792A">
        <w:rPr>
          <w:rFonts w:ascii="Arial" w:hAnsi="Arial" w:cs="Arial"/>
          <w:color w:val="5F5F5F"/>
          <w:sz w:val="20"/>
          <w:u w:val="single"/>
          <w:lang w:eastAsia="en-GB"/>
        </w:rPr>
        <w:t>Please send in the ripening dates not the 1-9 assessments</w:t>
      </w:r>
      <w:r w:rsidRPr="0072792A">
        <w:rPr>
          <w:rFonts w:ascii="Arial" w:hAnsi="Arial" w:cs="Arial"/>
          <w:color w:val="5F5F5F"/>
          <w:sz w:val="20"/>
          <w:lang w:eastAsia="en-GB"/>
        </w:rPr>
        <w:t>.</w:t>
      </w:r>
    </w:p>
    <w:p w14:paraId="2F649926" w14:textId="5B35CAE0" w:rsidR="00B92C8F" w:rsidRDefault="00B92C8F" w:rsidP="00EA3AAB">
      <w:pPr>
        <w:pStyle w:val="BodyText"/>
        <w:rPr>
          <w:rFonts w:ascii="Arial" w:hAnsi="Arial" w:cs="Arial"/>
          <w:color w:val="5F5F5F"/>
          <w:sz w:val="20"/>
          <w:lang w:eastAsia="en-GB"/>
        </w:rPr>
      </w:pPr>
    </w:p>
    <w:p w14:paraId="3268DDEC" w14:textId="77777777" w:rsidR="00600D11" w:rsidRDefault="00600D11" w:rsidP="00600D11">
      <w:pPr>
        <w:pStyle w:val="BodyText"/>
        <w:keepLines/>
        <w:rPr>
          <w:rFonts w:ascii="Arial" w:hAnsi="Arial" w:cs="Arial"/>
          <w:color w:val="5F5F5F"/>
          <w:sz w:val="20"/>
          <w:lang w:eastAsia="en-GB"/>
        </w:rPr>
      </w:pPr>
    </w:p>
    <w:p w14:paraId="4ABD0395" w14:textId="4BD48B1A" w:rsidR="00600D11" w:rsidRDefault="00600D11" w:rsidP="00600D11">
      <w:pPr>
        <w:pStyle w:val="BodyText"/>
        <w:keepLines/>
        <w:rPr>
          <w:rFonts w:ascii="Arial" w:hAnsi="Arial" w:cs="Arial"/>
          <w:color w:val="5F5F5F"/>
          <w:sz w:val="20"/>
          <w:lang w:eastAsia="en-GB"/>
        </w:rPr>
      </w:pPr>
      <w:r>
        <w:rPr>
          <w:rFonts w:ascii="Arial" w:hAnsi="Arial" w:cs="Arial"/>
          <w:color w:val="5F5F5F"/>
          <w:sz w:val="20"/>
          <w:lang w:eastAsia="en-GB"/>
        </w:rPr>
        <w:t xml:space="preserve">See tables </w:t>
      </w:r>
      <w:r w:rsidR="00B4444B">
        <w:rPr>
          <w:rFonts w:ascii="Arial" w:hAnsi="Arial" w:cs="Arial"/>
          <w:color w:val="5F5F5F"/>
          <w:sz w:val="20"/>
          <w:lang w:eastAsia="en-GB"/>
        </w:rPr>
        <w:t>4</w:t>
      </w:r>
      <w:r>
        <w:rPr>
          <w:rFonts w:ascii="Arial" w:hAnsi="Arial" w:cs="Arial"/>
          <w:color w:val="5F5F5F"/>
          <w:sz w:val="20"/>
          <w:lang w:eastAsia="en-GB"/>
        </w:rPr>
        <w:t xml:space="preserve"> &amp; </w:t>
      </w:r>
      <w:r w:rsidR="00B4444B">
        <w:rPr>
          <w:rFonts w:ascii="Arial" w:hAnsi="Arial" w:cs="Arial"/>
          <w:color w:val="5F5F5F"/>
          <w:sz w:val="20"/>
          <w:lang w:eastAsia="en-GB"/>
        </w:rPr>
        <w:t>5</w:t>
      </w:r>
      <w:r>
        <w:rPr>
          <w:rFonts w:ascii="Arial" w:hAnsi="Arial" w:cs="Arial"/>
          <w:color w:val="5F5F5F"/>
          <w:sz w:val="20"/>
          <w:lang w:eastAsia="en-GB"/>
        </w:rPr>
        <w:t xml:space="preserve"> below. </w:t>
      </w:r>
    </w:p>
    <w:p w14:paraId="24A7C264" w14:textId="77777777" w:rsidR="00600D11" w:rsidRDefault="00600D11" w:rsidP="00600D11">
      <w:pPr>
        <w:pStyle w:val="BodyText"/>
        <w:keepLines/>
        <w:rPr>
          <w:rFonts w:ascii="Arial" w:hAnsi="Arial" w:cs="Arial"/>
          <w:color w:val="5F5F5F"/>
          <w:sz w:val="20"/>
          <w:lang w:eastAsia="en-GB"/>
        </w:rPr>
      </w:pPr>
    </w:p>
    <w:p w14:paraId="608F414E" w14:textId="77777777" w:rsidR="0085392C" w:rsidRDefault="0085392C" w:rsidP="00600D11">
      <w:pPr>
        <w:pStyle w:val="BodyText"/>
        <w:keepLines/>
        <w:rPr>
          <w:rFonts w:ascii="Arial" w:hAnsi="Arial" w:cs="Arial"/>
          <w:b/>
          <w:bCs/>
          <w:color w:val="5F5F5F"/>
          <w:sz w:val="20"/>
          <w:lang w:eastAsia="en-GB"/>
        </w:rPr>
      </w:pPr>
    </w:p>
    <w:p w14:paraId="2B88E8A8" w14:textId="77777777" w:rsidR="0085392C" w:rsidRDefault="0085392C" w:rsidP="00600D11">
      <w:pPr>
        <w:pStyle w:val="BodyText"/>
        <w:keepLines/>
        <w:rPr>
          <w:rFonts w:ascii="Arial" w:hAnsi="Arial" w:cs="Arial"/>
          <w:b/>
          <w:bCs/>
          <w:color w:val="5F5F5F"/>
          <w:sz w:val="20"/>
          <w:lang w:eastAsia="en-GB"/>
        </w:rPr>
      </w:pPr>
    </w:p>
    <w:p w14:paraId="7521A445" w14:textId="77777777" w:rsidR="0085392C" w:rsidRDefault="0085392C" w:rsidP="00600D11">
      <w:pPr>
        <w:pStyle w:val="BodyText"/>
        <w:keepLines/>
        <w:rPr>
          <w:rFonts w:ascii="Arial" w:hAnsi="Arial" w:cs="Arial"/>
          <w:b/>
          <w:bCs/>
          <w:color w:val="5F5F5F"/>
          <w:sz w:val="20"/>
          <w:lang w:eastAsia="en-GB"/>
        </w:rPr>
      </w:pPr>
    </w:p>
    <w:p w14:paraId="10A96275" w14:textId="77777777" w:rsidR="0085392C" w:rsidRDefault="0085392C" w:rsidP="00600D11">
      <w:pPr>
        <w:pStyle w:val="BodyText"/>
        <w:keepLines/>
        <w:rPr>
          <w:rFonts w:ascii="Arial" w:hAnsi="Arial" w:cs="Arial"/>
          <w:b/>
          <w:bCs/>
          <w:color w:val="5F5F5F"/>
          <w:sz w:val="20"/>
          <w:lang w:eastAsia="en-GB"/>
        </w:rPr>
      </w:pPr>
    </w:p>
    <w:p w14:paraId="33FF9C12" w14:textId="77777777" w:rsidR="0085392C" w:rsidRDefault="0085392C" w:rsidP="00600D11">
      <w:pPr>
        <w:pStyle w:val="BodyText"/>
        <w:keepLines/>
        <w:rPr>
          <w:rFonts w:ascii="Arial" w:hAnsi="Arial" w:cs="Arial"/>
          <w:b/>
          <w:bCs/>
          <w:color w:val="5F5F5F"/>
          <w:sz w:val="20"/>
          <w:lang w:eastAsia="en-GB"/>
        </w:rPr>
      </w:pPr>
    </w:p>
    <w:p w14:paraId="29D47087" w14:textId="77777777" w:rsidR="0085392C" w:rsidRDefault="0085392C" w:rsidP="00600D11">
      <w:pPr>
        <w:pStyle w:val="BodyText"/>
        <w:keepLines/>
        <w:rPr>
          <w:rFonts w:ascii="Arial" w:hAnsi="Arial" w:cs="Arial"/>
          <w:b/>
          <w:bCs/>
          <w:color w:val="5F5F5F"/>
          <w:sz w:val="20"/>
          <w:lang w:eastAsia="en-GB"/>
        </w:rPr>
      </w:pPr>
    </w:p>
    <w:p w14:paraId="1B4B3EEF" w14:textId="77777777" w:rsidR="0085392C" w:rsidRDefault="0085392C" w:rsidP="00600D11">
      <w:pPr>
        <w:pStyle w:val="BodyText"/>
        <w:keepLines/>
        <w:rPr>
          <w:rFonts w:ascii="Arial" w:hAnsi="Arial" w:cs="Arial"/>
          <w:b/>
          <w:bCs/>
          <w:color w:val="5F5F5F"/>
          <w:sz w:val="20"/>
          <w:lang w:eastAsia="en-GB"/>
        </w:rPr>
      </w:pPr>
    </w:p>
    <w:p w14:paraId="6F4ED96E" w14:textId="77777777" w:rsidR="0085392C" w:rsidRDefault="0085392C" w:rsidP="00600D11">
      <w:pPr>
        <w:pStyle w:val="BodyText"/>
        <w:keepLines/>
        <w:rPr>
          <w:rFonts w:ascii="Arial" w:hAnsi="Arial" w:cs="Arial"/>
          <w:b/>
          <w:bCs/>
          <w:color w:val="5F5F5F"/>
          <w:sz w:val="20"/>
          <w:lang w:eastAsia="en-GB"/>
        </w:rPr>
      </w:pPr>
    </w:p>
    <w:p w14:paraId="56CA4FF4" w14:textId="77777777" w:rsidR="0085392C" w:rsidRDefault="0085392C" w:rsidP="00600D11">
      <w:pPr>
        <w:pStyle w:val="BodyText"/>
        <w:keepLines/>
        <w:rPr>
          <w:rFonts w:ascii="Arial" w:hAnsi="Arial" w:cs="Arial"/>
          <w:b/>
          <w:bCs/>
          <w:color w:val="5F5F5F"/>
          <w:sz w:val="20"/>
          <w:lang w:eastAsia="en-GB"/>
        </w:rPr>
      </w:pPr>
    </w:p>
    <w:p w14:paraId="2CC208B4" w14:textId="77777777" w:rsidR="0085392C" w:rsidRDefault="0085392C" w:rsidP="00600D11">
      <w:pPr>
        <w:pStyle w:val="BodyText"/>
        <w:keepLines/>
        <w:rPr>
          <w:rFonts w:ascii="Arial" w:hAnsi="Arial" w:cs="Arial"/>
          <w:b/>
          <w:bCs/>
          <w:color w:val="5F5F5F"/>
          <w:sz w:val="20"/>
          <w:lang w:eastAsia="en-GB"/>
        </w:rPr>
      </w:pPr>
    </w:p>
    <w:p w14:paraId="1FA91EA5" w14:textId="5245F59D" w:rsidR="00EA3AAB" w:rsidRDefault="00600D11" w:rsidP="00600D11">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lastRenderedPageBreak/>
        <w:t xml:space="preserve">Table </w:t>
      </w:r>
      <w:r w:rsidR="00B4444B">
        <w:rPr>
          <w:rFonts w:ascii="Arial" w:hAnsi="Arial" w:cs="Arial"/>
          <w:b/>
          <w:bCs/>
          <w:color w:val="5F5F5F"/>
          <w:sz w:val="20"/>
          <w:lang w:eastAsia="en-GB"/>
        </w:rPr>
        <w:t>4</w:t>
      </w:r>
      <w:r w:rsidRPr="004A00CD">
        <w:rPr>
          <w:rFonts w:ascii="Arial" w:hAnsi="Arial" w:cs="Arial"/>
          <w:b/>
          <w:bCs/>
          <w:color w:val="5F5F5F"/>
          <w:sz w:val="20"/>
          <w:lang w:eastAsia="en-GB"/>
        </w:rPr>
        <w:t xml:space="preserve"> – ripening ratings and corresponding criteria</w:t>
      </w:r>
    </w:p>
    <w:tbl>
      <w:tblPr>
        <w:tblStyle w:val="TableGrid"/>
        <w:tblW w:w="0" w:type="auto"/>
        <w:tblLook w:val="04A0" w:firstRow="1" w:lastRow="0" w:firstColumn="1" w:lastColumn="0" w:noHBand="0" w:noVBand="1"/>
      </w:tblPr>
      <w:tblGrid>
        <w:gridCol w:w="1617"/>
        <w:gridCol w:w="4675"/>
      </w:tblGrid>
      <w:tr w:rsidR="00D73F73" w14:paraId="079AA9E1" w14:textId="77777777" w:rsidTr="00D73F73">
        <w:tc>
          <w:tcPr>
            <w:tcW w:w="1617" w:type="dxa"/>
            <w:shd w:val="clear" w:color="auto" w:fill="E9F4FC"/>
          </w:tcPr>
          <w:p w14:paraId="6CEF907F" w14:textId="129A331B" w:rsidR="00D73F73" w:rsidRPr="00D73F73" w:rsidRDefault="00D73F73" w:rsidP="00D73F73">
            <w:pPr>
              <w:pStyle w:val="Tableheading"/>
              <w:tabs>
                <w:tab w:val="left" w:pos="375"/>
                <w:tab w:val="center" w:pos="3131"/>
              </w:tabs>
              <w:jc w:val="left"/>
            </w:pPr>
            <w:r>
              <w:t>Ripening score</w:t>
            </w:r>
          </w:p>
        </w:tc>
        <w:tc>
          <w:tcPr>
            <w:tcW w:w="4675" w:type="dxa"/>
            <w:shd w:val="clear" w:color="auto" w:fill="E9F4FC"/>
          </w:tcPr>
          <w:p w14:paraId="3D8738CB" w14:textId="7B0930B8" w:rsidR="00D73F73" w:rsidRPr="00D73F73" w:rsidRDefault="00D73F73" w:rsidP="00D73F73">
            <w:pPr>
              <w:pStyle w:val="Tableheading"/>
              <w:tabs>
                <w:tab w:val="left" w:pos="375"/>
                <w:tab w:val="center" w:pos="3131"/>
              </w:tabs>
              <w:jc w:val="left"/>
            </w:pPr>
            <w:r>
              <w:t>Description</w:t>
            </w:r>
          </w:p>
        </w:tc>
      </w:tr>
      <w:tr w:rsidR="00D73F73" w14:paraId="4ED4E0C8" w14:textId="77777777" w:rsidTr="00D73F73">
        <w:tc>
          <w:tcPr>
            <w:tcW w:w="1617" w:type="dxa"/>
          </w:tcPr>
          <w:p w14:paraId="5373BFF4" w14:textId="2A9EECA5" w:rsidR="00D73F73" w:rsidRPr="00D73F73" w:rsidRDefault="00D73F73" w:rsidP="00D73F73">
            <w:pPr>
              <w:pStyle w:val="Table-Body-centred"/>
              <w:jc w:val="left"/>
            </w:pPr>
            <w:r>
              <w:t>9</w:t>
            </w:r>
          </w:p>
        </w:tc>
        <w:tc>
          <w:tcPr>
            <w:tcW w:w="4675" w:type="dxa"/>
          </w:tcPr>
          <w:p w14:paraId="1A97DBB8" w14:textId="0B8BEA82" w:rsidR="00D73F73" w:rsidRPr="00D73F73" w:rsidRDefault="00D73F73" w:rsidP="00D73F73">
            <w:pPr>
              <w:pStyle w:val="Table-Body-centred"/>
              <w:jc w:val="left"/>
            </w:pPr>
            <w:r>
              <w:t>Ripe</w:t>
            </w:r>
          </w:p>
        </w:tc>
      </w:tr>
      <w:tr w:rsidR="00D73F73" w14:paraId="4A2F653A" w14:textId="77777777" w:rsidTr="00D73F73">
        <w:tc>
          <w:tcPr>
            <w:tcW w:w="1617" w:type="dxa"/>
          </w:tcPr>
          <w:p w14:paraId="57C048AC" w14:textId="2DE93BB3" w:rsidR="00D73F73" w:rsidRPr="00D73F73" w:rsidRDefault="00D73F73" w:rsidP="00D73F73">
            <w:pPr>
              <w:pStyle w:val="Table-Body-centred"/>
              <w:jc w:val="left"/>
            </w:pPr>
            <w:r>
              <w:t>8</w:t>
            </w:r>
          </w:p>
        </w:tc>
        <w:tc>
          <w:tcPr>
            <w:tcW w:w="4675" w:type="dxa"/>
          </w:tcPr>
          <w:p w14:paraId="06B0DD88" w14:textId="3EBAD365" w:rsidR="00D73F73" w:rsidRPr="00D73F73" w:rsidRDefault="00D73F73" w:rsidP="00D73F73">
            <w:pPr>
              <w:pStyle w:val="Table-Body-centred"/>
              <w:jc w:val="left"/>
            </w:pPr>
            <w:r w:rsidRPr="005657D9">
              <w:t>2 days later</w:t>
            </w:r>
          </w:p>
        </w:tc>
      </w:tr>
      <w:tr w:rsidR="00D73F73" w14:paraId="06EF54E4" w14:textId="77777777" w:rsidTr="00D73F73">
        <w:tc>
          <w:tcPr>
            <w:tcW w:w="1617" w:type="dxa"/>
          </w:tcPr>
          <w:p w14:paraId="174B2C1A" w14:textId="67A41FFC" w:rsidR="00D73F73" w:rsidRPr="00D73F73" w:rsidRDefault="00D73F73" w:rsidP="00D73F73">
            <w:pPr>
              <w:pStyle w:val="Table-Body-centred"/>
              <w:jc w:val="left"/>
            </w:pPr>
            <w:r>
              <w:t>7</w:t>
            </w:r>
          </w:p>
        </w:tc>
        <w:tc>
          <w:tcPr>
            <w:tcW w:w="4675" w:type="dxa"/>
          </w:tcPr>
          <w:p w14:paraId="39E7A69B" w14:textId="144A2F8E" w:rsidR="00D73F73" w:rsidRPr="00D73F73" w:rsidRDefault="00D73F73" w:rsidP="00D73F73">
            <w:pPr>
              <w:pStyle w:val="Table-Body-centred"/>
              <w:jc w:val="left"/>
            </w:pPr>
            <w:r w:rsidRPr="005657D9">
              <w:t>4 days later</w:t>
            </w:r>
          </w:p>
        </w:tc>
      </w:tr>
      <w:tr w:rsidR="00D73F73" w14:paraId="63166273" w14:textId="77777777" w:rsidTr="00D73F73">
        <w:tc>
          <w:tcPr>
            <w:tcW w:w="1617" w:type="dxa"/>
          </w:tcPr>
          <w:p w14:paraId="2698545E" w14:textId="1E6BFE36" w:rsidR="00D73F73" w:rsidRPr="00D73F73" w:rsidRDefault="00D73F73" w:rsidP="00D73F73">
            <w:pPr>
              <w:pStyle w:val="Table-Body-centred"/>
              <w:jc w:val="left"/>
            </w:pPr>
            <w:r>
              <w:t>6</w:t>
            </w:r>
          </w:p>
        </w:tc>
        <w:tc>
          <w:tcPr>
            <w:tcW w:w="4675" w:type="dxa"/>
          </w:tcPr>
          <w:p w14:paraId="3CE97410" w14:textId="4FEFAADA" w:rsidR="00D73F73" w:rsidRPr="00D73F73" w:rsidRDefault="00D73F73" w:rsidP="00D73F73">
            <w:pPr>
              <w:pStyle w:val="Table-Body-centred"/>
              <w:jc w:val="left"/>
            </w:pPr>
            <w:r w:rsidRPr="005657D9">
              <w:t>6 days later</w:t>
            </w:r>
          </w:p>
        </w:tc>
      </w:tr>
      <w:tr w:rsidR="00D73F73" w14:paraId="0557A2B2" w14:textId="77777777" w:rsidTr="00D73F73">
        <w:tc>
          <w:tcPr>
            <w:tcW w:w="1617" w:type="dxa"/>
          </w:tcPr>
          <w:p w14:paraId="6CCBD168" w14:textId="3004142B" w:rsidR="00D73F73" w:rsidRPr="00D73F73" w:rsidRDefault="00D73F73" w:rsidP="00D73F73">
            <w:pPr>
              <w:pStyle w:val="Table-Body-centred"/>
              <w:jc w:val="left"/>
            </w:pPr>
            <w:r>
              <w:t>5</w:t>
            </w:r>
          </w:p>
        </w:tc>
        <w:tc>
          <w:tcPr>
            <w:tcW w:w="4675" w:type="dxa"/>
          </w:tcPr>
          <w:p w14:paraId="622D77BE" w14:textId="18899BF0" w:rsidR="00D73F73" w:rsidRPr="00D73F73" w:rsidRDefault="00D73F73" w:rsidP="00D73F73">
            <w:pPr>
              <w:pStyle w:val="Table-Body-centred"/>
              <w:jc w:val="left"/>
            </w:pPr>
            <w:r w:rsidRPr="005657D9">
              <w:t>8 days later</w:t>
            </w:r>
          </w:p>
        </w:tc>
      </w:tr>
      <w:tr w:rsidR="00D73F73" w14:paraId="1C60FF43" w14:textId="77777777" w:rsidTr="00D73F73">
        <w:tc>
          <w:tcPr>
            <w:tcW w:w="1617" w:type="dxa"/>
          </w:tcPr>
          <w:p w14:paraId="319D2962" w14:textId="502D63D0" w:rsidR="00D73F73" w:rsidRDefault="00D73F73" w:rsidP="00D73F73">
            <w:pPr>
              <w:pStyle w:val="Table-Body-centred"/>
              <w:jc w:val="left"/>
            </w:pPr>
            <w:r>
              <w:t>4</w:t>
            </w:r>
          </w:p>
        </w:tc>
        <w:tc>
          <w:tcPr>
            <w:tcW w:w="4675" w:type="dxa"/>
          </w:tcPr>
          <w:p w14:paraId="7549697E" w14:textId="78139C63" w:rsidR="00D73F73" w:rsidRPr="00D73F73" w:rsidRDefault="00D73F73" w:rsidP="00D73F73">
            <w:pPr>
              <w:pStyle w:val="Table-Body-centred"/>
              <w:jc w:val="left"/>
            </w:pPr>
            <w:r w:rsidRPr="005657D9">
              <w:t>10 days later</w:t>
            </w:r>
          </w:p>
        </w:tc>
      </w:tr>
      <w:tr w:rsidR="00D73F73" w14:paraId="07C6F0A5" w14:textId="77777777" w:rsidTr="00D73F73">
        <w:tc>
          <w:tcPr>
            <w:tcW w:w="1617" w:type="dxa"/>
          </w:tcPr>
          <w:p w14:paraId="76E2EFDD" w14:textId="417553E2" w:rsidR="00D73F73" w:rsidRDefault="00D73F73" w:rsidP="00D73F73">
            <w:pPr>
              <w:pStyle w:val="Table-Body-centred"/>
              <w:jc w:val="left"/>
            </w:pPr>
            <w:r>
              <w:t>3</w:t>
            </w:r>
          </w:p>
        </w:tc>
        <w:tc>
          <w:tcPr>
            <w:tcW w:w="4675" w:type="dxa"/>
          </w:tcPr>
          <w:p w14:paraId="7B18F6F4" w14:textId="077B945C" w:rsidR="00D73F73" w:rsidRPr="00D73F73" w:rsidRDefault="00D73F73" w:rsidP="00D73F73">
            <w:pPr>
              <w:pStyle w:val="Table-Body-centred"/>
              <w:jc w:val="left"/>
            </w:pPr>
            <w:r w:rsidRPr="005657D9">
              <w:t>12 days later</w:t>
            </w:r>
          </w:p>
        </w:tc>
      </w:tr>
      <w:tr w:rsidR="00D73F73" w14:paraId="0381A3E2" w14:textId="77777777" w:rsidTr="00D73F73">
        <w:tc>
          <w:tcPr>
            <w:tcW w:w="1617" w:type="dxa"/>
          </w:tcPr>
          <w:p w14:paraId="211E94BA" w14:textId="4D1FE3A9" w:rsidR="00D73F73" w:rsidRDefault="00D73F73" w:rsidP="00D73F73">
            <w:pPr>
              <w:pStyle w:val="Table-Body-centred"/>
              <w:jc w:val="left"/>
            </w:pPr>
            <w:r>
              <w:t>2</w:t>
            </w:r>
          </w:p>
        </w:tc>
        <w:tc>
          <w:tcPr>
            <w:tcW w:w="4675" w:type="dxa"/>
          </w:tcPr>
          <w:p w14:paraId="2D3C75D8" w14:textId="66D4EB5E" w:rsidR="00D73F73" w:rsidRPr="00D73F73" w:rsidRDefault="00D73F73" w:rsidP="00D73F73">
            <w:pPr>
              <w:pStyle w:val="Table-Body-centred"/>
              <w:jc w:val="left"/>
            </w:pPr>
            <w:r w:rsidRPr="005657D9">
              <w:t>14 days later</w:t>
            </w:r>
          </w:p>
        </w:tc>
      </w:tr>
      <w:tr w:rsidR="00D73F73" w14:paraId="010387A5" w14:textId="77777777" w:rsidTr="00D73F73">
        <w:tc>
          <w:tcPr>
            <w:tcW w:w="1617" w:type="dxa"/>
          </w:tcPr>
          <w:p w14:paraId="0156F828" w14:textId="5B6DAD13" w:rsidR="00D73F73" w:rsidRDefault="00D73F73" w:rsidP="00D73F73">
            <w:pPr>
              <w:pStyle w:val="Table-Body-centred"/>
              <w:jc w:val="left"/>
            </w:pPr>
            <w:r>
              <w:t>1</w:t>
            </w:r>
          </w:p>
        </w:tc>
        <w:tc>
          <w:tcPr>
            <w:tcW w:w="4675" w:type="dxa"/>
          </w:tcPr>
          <w:p w14:paraId="007AC5D1" w14:textId="1615B2E8" w:rsidR="00D73F73" w:rsidRPr="00D73F73" w:rsidRDefault="00D73F73" w:rsidP="00D73F73">
            <w:pPr>
              <w:pStyle w:val="Table-Body-centred"/>
              <w:jc w:val="left"/>
            </w:pPr>
            <w:r w:rsidRPr="005657D9">
              <w:t>16 days later</w:t>
            </w:r>
          </w:p>
        </w:tc>
      </w:tr>
    </w:tbl>
    <w:p w14:paraId="7CF71D6D" w14:textId="77777777" w:rsidR="00333722" w:rsidRDefault="00333722" w:rsidP="00EA3AAB">
      <w:pPr>
        <w:pStyle w:val="BodyText"/>
        <w:rPr>
          <w:rFonts w:ascii="Arial" w:hAnsi="Arial" w:cs="Arial"/>
          <w:color w:val="5F5F5F"/>
          <w:sz w:val="20"/>
          <w:lang w:eastAsia="en-GB"/>
        </w:rPr>
      </w:pPr>
    </w:p>
    <w:p w14:paraId="7DEF1219" w14:textId="77777777" w:rsidR="00333722" w:rsidRDefault="00333722" w:rsidP="00EA3AAB">
      <w:pPr>
        <w:pStyle w:val="BodyText"/>
        <w:rPr>
          <w:rFonts w:ascii="Arial" w:hAnsi="Arial" w:cs="Arial"/>
          <w:color w:val="5F5F5F"/>
          <w:sz w:val="20"/>
          <w:lang w:eastAsia="en-GB"/>
        </w:rPr>
      </w:pPr>
    </w:p>
    <w:p w14:paraId="4ECBC918" w14:textId="617FD5AF" w:rsidR="002B69A1" w:rsidRPr="0072792A" w:rsidRDefault="002B69A1" w:rsidP="0072792A">
      <w:pPr>
        <w:pStyle w:val="BodyText"/>
        <w:rPr>
          <w:rFonts w:ascii="Arial" w:hAnsi="Arial" w:cs="Arial"/>
          <w:color w:val="5F5F5F"/>
          <w:sz w:val="20"/>
          <w:lang w:eastAsia="en-GB"/>
        </w:rPr>
      </w:pPr>
      <w:r w:rsidRPr="0072792A">
        <w:rPr>
          <w:rFonts w:ascii="Arial" w:hAnsi="Arial" w:cs="Arial"/>
          <w:color w:val="5F5F5F"/>
          <w:sz w:val="20"/>
          <w:lang w:eastAsia="en-GB"/>
        </w:rPr>
        <w:t>Example</w:t>
      </w:r>
      <w:r w:rsidR="00020C40">
        <w:rPr>
          <w:rFonts w:ascii="Arial" w:hAnsi="Arial" w:cs="Arial"/>
          <w:color w:val="5F5F5F"/>
          <w:sz w:val="20"/>
          <w:lang w:eastAsia="en-GB"/>
        </w:rPr>
        <w:t xml:space="preserve"> scoring</w:t>
      </w:r>
      <w:r w:rsidRPr="0072792A">
        <w:rPr>
          <w:rFonts w:ascii="Arial" w:hAnsi="Arial" w:cs="Arial"/>
          <w:color w:val="5F5F5F"/>
          <w:sz w:val="20"/>
          <w:lang w:eastAsia="en-GB"/>
        </w:rPr>
        <w:t>:</w:t>
      </w:r>
    </w:p>
    <w:p w14:paraId="7AEE863E" w14:textId="77777777" w:rsidR="002B69A1" w:rsidRDefault="002B69A1" w:rsidP="0072792A">
      <w:pPr>
        <w:pStyle w:val="BodyText"/>
        <w:rPr>
          <w:rFonts w:ascii="Arial" w:hAnsi="Arial" w:cs="Arial"/>
          <w:szCs w:val="22"/>
        </w:rPr>
      </w:pPr>
    </w:p>
    <w:p w14:paraId="51C83E8E" w14:textId="6967C98B" w:rsidR="00AF7BBA" w:rsidRPr="00AF7BBA" w:rsidRDefault="00AF7BBA" w:rsidP="00AF7BBA">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t xml:space="preserve">Table </w:t>
      </w:r>
      <w:r w:rsidR="00B4444B">
        <w:rPr>
          <w:rFonts w:ascii="Arial" w:hAnsi="Arial" w:cs="Arial"/>
          <w:b/>
          <w:bCs/>
          <w:color w:val="5F5F5F"/>
          <w:sz w:val="20"/>
          <w:lang w:eastAsia="en-GB"/>
        </w:rPr>
        <w:t>5</w:t>
      </w:r>
      <w:r w:rsidRPr="004A00CD">
        <w:rPr>
          <w:rFonts w:ascii="Arial" w:hAnsi="Arial" w:cs="Arial"/>
          <w:b/>
          <w:bCs/>
          <w:color w:val="5F5F5F"/>
          <w:sz w:val="20"/>
          <w:lang w:eastAsia="en-GB"/>
        </w:rPr>
        <w:t xml:space="preserve"> – </w:t>
      </w:r>
      <w:r>
        <w:rPr>
          <w:rFonts w:ascii="Arial" w:hAnsi="Arial" w:cs="Arial"/>
          <w:b/>
          <w:bCs/>
          <w:color w:val="5F5F5F"/>
          <w:sz w:val="20"/>
          <w:lang w:eastAsia="en-GB"/>
        </w:rPr>
        <w:t xml:space="preserve">example of how ripening scores should be submitted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126"/>
        <w:gridCol w:w="2552"/>
      </w:tblGrid>
      <w:tr w:rsidR="002B69A1" w:rsidRPr="00AA2633" w14:paraId="00302B8D" w14:textId="77777777" w:rsidTr="00D73F73">
        <w:tc>
          <w:tcPr>
            <w:tcW w:w="959" w:type="dxa"/>
            <w:shd w:val="clear" w:color="auto" w:fill="E9F4FC"/>
          </w:tcPr>
          <w:p w14:paraId="2BA0E146" w14:textId="77777777" w:rsidR="002B69A1" w:rsidRPr="00B92C8F" w:rsidRDefault="002B69A1" w:rsidP="00B92C8F">
            <w:pPr>
              <w:pStyle w:val="Tableheading"/>
              <w:tabs>
                <w:tab w:val="left" w:pos="375"/>
                <w:tab w:val="center" w:pos="3131"/>
              </w:tabs>
              <w:jc w:val="left"/>
            </w:pPr>
            <w:r w:rsidRPr="00B92C8F">
              <w:t>Plot</w:t>
            </w:r>
          </w:p>
        </w:tc>
        <w:tc>
          <w:tcPr>
            <w:tcW w:w="2126" w:type="dxa"/>
            <w:shd w:val="clear" w:color="auto" w:fill="E9F4FC"/>
          </w:tcPr>
          <w:p w14:paraId="55EF11DF" w14:textId="77777777" w:rsidR="002B69A1" w:rsidRPr="00B92C8F" w:rsidRDefault="002B69A1" w:rsidP="00B92C8F">
            <w:pPr>
              <w:pStyle w:val="Tableheading"/>
              <w:tabs>
                <w:tab w:val="left" w:pos="375"/>
                <w:tab w:val="center" w:pos="3131"/>
              </w:tabs>
              <w:jc w:val="left"/>
            </w:pPr>
            <w:r w:rsidRPr="00B92C8F">
              <w:t>Score</w:t>
            </w:r>
          </w:p>
        </w:tc>
        <w:tc>
          <w:tcPr>
            <w:tcW w:w="2552" w:type="dxa"/>
            <w:shd w:val="clear" w:color="auto" w:fill="E9F4FC"/>
          </w:tcPr>
          <w:p w14:paraId="4F8D70E0" w14:textId="77777777" w:rsidR="002B69A1" w:rsidRPr="00B92C8F" w:rsidRDefault="002B69A1" w:rsidP="00B92C8F">
            <w:pPr>
              <w:pStyle w:val="Tableheading"/>
              <w:tabs>
                <w:tab w:val="left" w:pos="375"/>
                <w:tab w:val="center" w:pos="3131"/>
              </w:tabs>
              <w:jc w:val="left"/>
            </w:pPr>
            <w:r w:rsidRPr="00B92C8F">
              <w:t>Estimated ripening date</w:t>
            </w:r>
          </w:p>
        </w:tc>
      </w:tr>
      <w:tr w:rsidR="002B69A1" w:rsidRPr="00AA2633" w14:paraId="740CF535" w14:textId="77777777" w:rsidTr="00D73F73">
        <w:tc>
          <w:tcPr>
            <w:tcW w:w="959" w:type="dxa"/>
          </w:tcPr>
          <w:p w14:paraId="53038275" w14:textId="77777777" w:rsidR="002B69A1" w:rsidRPr="00B92C8F" w:rsidRDefault="002B69A1" w:rsidP="00B92C8F">
            <w:pPr>
              <w:pStyle w:val="Table-Body-centred"/>
              <w:jc w:val="left"/>
            </w:pPr>
            <w:r w:rsidRPr="00B92C8F">
              <w:t>1</w:t>
            </w:r>
          </w:p>
        </w:tc>
        <w:tc>
          <w:tcPr>
            <w:tcW w:w="2126" w:type="dxa"/>
          </w:tcPr>
          <w:p w14:paraId="48B0B239" w14:textId="77777777" w:rsidR="002B69A1" w:rsidRPr="00B92C8F" w:rsidRDefault="002B69A1" w:rsidP="00B92C8F">
            <w:pPr>
              <w:pStyle w:val="Table-Body-centred"/>
              <w:jc w:val="left"/>
            </w:pPr>
            <w:r w:rsidRPr="00B92C8F">
              <w:t>9</w:t>
            </w:r>
          </w:p>
        </w:tc>
        <w:tc>
          <w:tcPr>
            <w:tcW w:w="2552" w:type="dxa"/>
          </w:tcPr>
          <w:p w14:paraId="3DB21644" w14:textId="77777777" w:rsidR="002B69A1" w:rsidRPr="00B92C8F" w:rsidRDefault="002B69A1" w:rsidP="00B92C8F">
            <w:pPr>
              <w:pStyle w:val="Table-Body-centred"/>
              <w:jc w:val="left"/>
            </w:pPr>
            <w:r w:rsidRPr="00B92C8F">
              <w:t>02/08/17</w:t>
            </w:r>
          </w:p>
        </w:tc>
      </w:tr>
      <w:tr w:rsidR="002B69A1" w:rsidRPr="00AA2633" w14:paraId="4E2F27FA" w14:textId="77777777" w:rsidTr="00D73F73">
        <w:tc>
          <w:tcPr>
            <w:tcW w:w="959" w:type="dxa"/>
          </w:tcPr>
          <w:p w14:paraId="3027EF89" w14:textId="77777777" w:rsidR="002B69A1" w:rsidRPr="00B92C8F" w:rsidRDefault="002B69A1" w:rsidP="00B92C8F">
            <w:pPr>
              <w:pStyle w:val="Table-Body-centred"/>
              <w:jc w:val="left"/>
            </w:pPr>
            <w:r w:rsidRPr="00B92C8F">
              <w:t>2</w:t>
            </w:r>
          </w:p>
        </w:tc>
        <w:tc>
          <w:tcPr>
            <w:tcW w:w="2126" w:type="dxa"/>
          </w:tcPr>
          <w:p w14:paraId="071D2939" w14:textId="77777777" w:rsidR="002B69A1" w:rsidRPr="00B92C8F" w:rsidRDefault="002B69A1" w:rsidP="00B92C8F">
            <w:pPr>
              <w:pStyle w:val="Table-Body-centred"/>
              <w:jc w:val="left"/>
            </w:pPr>
            <w:r w:rsidRPr="00B92C8F">
              <w:t>8</w:t>
            </w:r>
          </w:p>
        </w:tc>
        <w:tc>
          <w:tcPr>
            <w:tcW w:w="2552" w:type="dxa"/>
          </w:tcPr>
          <w:p w14:paraId="04C32A01" w14:textId="77777777" w:rsidR="002B69A1" w:rsidRPr="00B92C8F" w:rsidRDefault="002B69A1" w:rsidP="00B92C8F">
            <w:pPr>
              <w:pStyle w:val="Table-Body-centred"/>
              <w:jc w:val="left"/>
            </w:pPr>
            <w:r w:rsidRPr="00B92C8F">
              <w:t>04/08/17</w:t>
            </w:r>
          </w:p>
        </w:tc>
      </w:tr>
      <w:tr w:rsidR="002B69A1" w:rsidRPr="00AA2633" w14:paraId="2925EB02" w14:textId="77777777" w:rsidTr="00D73F73">
        <w:tc>
          <w:tcPr>
            <w:tcW w:w="959" w:type="dxa"/>
          </w:tcPr>
          <w:p w14:paraId="021D83D5" w14:textId="77777777" w:rsidR="002B69A1" w:rsidRPr="00B92C8F" w:rsidRDefault="002B69A1" w:rsidP="00B92C8F">
            <w:pPr>
              <w:pStyle w:val="Table-Body-centred"/>
              <w:jc w:val="left"/>
            </w:pPr>
            <w:r w:rsidRPr="00B92C8F">
              <w:t>3</w:t>
            </w:r>
          </w:p>
        </w:tc>
        <w:tc>
          <w:tcPr>
            <w:tcW w:w="2126" w:type="dxa"/>
          </w:tcPr>
          <w:p w14:paraId="415725F8" w14:textId="77777777" w:rsidR="002B69A1" w:rsidRPr="00B92C8F" w:rsidRDefault="002B69A1" w:rsidP="00B92C8F">
            <w:pPr>
              <w:pStyle w:val="Table-Body-centred"/>
              <w:jc w:val="left"/>
            </w:pPr>
            <w:r w:rsidRPr="00B92C8F">
              <w:t>5</w:t>
            </w:r>
          </w:p>
        </w:tc>
        <w:tc>
          <w:tcPr>
            <w:tcW w:w="2552" w:type="dxa"/>
          </w:tcPr>
          <w:p w14:paraId="47587FA6" w14:textId="77777777" w:rsidR="002B69A1" w:rsidRPr="00B92C8F" w:rsidRDefault="002B69A1" w:rsidP="00B92C8F">
            <w:pPr>
              <w:pStyle w:val="Table-Body-centred"/>
              <w:jc w:val="left"/>
            </w:pPr>
            <w:r w:rsidRPr="00B92C8F">
              <w:t>10/08/17</w:t>
            </w:r>
          </w:p>
        </w:tc>
      </w:tr>
      <w:tr w:rsidR="002B69A1" w:rsidRPr="00AA2633" w14:paraId="6D93602B" w14:textId="77777777" w:rsidTr="00D73F73">
        <w:tc>
          <w:tcPr>
            <w:tcW w:w="959" w:type="dxa"/>
          </w:tcPr>
          <w:p w14:paraId="2EB56E30" w14:textId="77777777" w:rsidR="002B69A1" w:rsidRPr="00B92C8F" w:rsidRDefault="002B69A1" w:rsidP="00B92C8F">
            <w:pPr>
              <w:pStyle w:val="Table-Body-centred"/>
              <w:jc w:val="left"/>
            </w:pPr>
            <w:r w:rsidRPr="00B92C8F">
              <w:t>4</w:t>
            </w:r>
          </w:p>
        </w:tc>
        <w:tc>
          <w:tcPr>
            <w:tcW w:w="2126" w:type="dxa"/>
          </w:tcPr>
          <w:p w14:paraId="015105B4" w14:textId="77777777" w:rsidR="002B69A1" w:rsidRPr="00B92C8F" w:rsidRDefault="002B69A1" w:rsidP="00B92C8F">
            <w:pPr>
              <w:pStyle w:val="Table-Body-centred"/>
              <w:jc w:val="left"/>
            </w:pPr>
            <w:r w:rsidRPr="00B92C8F">
              <w:t>4</w:t>
            </w:r>
          </w:p>
        </w:tc>
        <w:tc>
          <w:tcPr>
            <w:tcW w:w="2552" w:type="dxa"/>
          </w:tcPr>
          <w:p w14:paraId="1C546AD6" w14:textId="77777777" w:rsidR="002B69A1" w:rsidRPr="00B92C8F" w:rsidRDefault="002B69A1" w:rsidP="00B92C8F">
            <w:pPr>
              <w:pStyle w:val="Table-Body-centred"/>
              <w:jc w:val="left"/>
            </w:pPr>
            <w:r w:rsidRPr="00B92C8F">
              <w:t>12/08/17</w:t>
            </w:r>
          </w:p>
        </w:tc>
      </w:tr>
      <w:tr w:rsidR="002B69A1" w:rsidRPr="00AA2633" w14:paraId="191CD741" w14:textId="77777777" w:rsidTr="00D73F73">
        <w:tc>
          <w:tcPr>
            <w:tcW w:w="959" w:type="dxa"/>
          </w:tcPr>
          <w:p w14:paraId="49DD4174" w14:textId="77777777" w:rsidR="002B69A1" w:rsidRPr="00B92C8F" w:rsidRDefault="002B69A1" w:rsidP="00B92C8F">
            <w:pPr>
              <w:pStyle w:val="Table-Body-centred"/>
              <w:jc w:val="left"/>
            </w:pPr>
            <w:r w:rsidRPr="00B92C8F">
              <w:t>5</w:t>
            </w:r>
          </w:p>
        </w:tc>
        <w:tc>
          <w:tcPr>
            <w:tcW w:w="2126" w:type="dxa"/>
          </w:tcPr>
          <w:p w14:paraId="4824C9B2" w14:textId="77777777" w:rsidR="002B69A1" w:rsidRPr="00B92C8F" w:rsidRDefault="002B69A1" w:rsidP="00B92C8F">
            <w:pPr>
              <w:pStyle w:val="Table-Body-centred"/>
              <w:jc w:val="left"/>
            </w:pPr>
            <w:r w:rsidRPr="00B92C8F">
              <w:t>2</w:t>
            </w:r>
          </w:p>
        </w:tc>
        <w:tc>
          <w:tcPr>
            <w:tcW w:w="2552" w:type="dxa"/>
          </w:tcPr>
          <w:p w14:paraId="465A813D" w14:textId="77777777" w:rsidR="002B69A1" w:rsidRPr="00B92C8F" w:rsidRDefault="002B69A1" w:rsidP="00B92C8F">
            <w:pPr>
              <w:pStyle w:val="Table-Body-centred"/>
              <w:jc w:val="left"/>
            </w:pPr>
            <w:r w:rsidRPr="00B92C8F">
              <w:t>16/08/17</w:t>
            </w:r>
          </w:p>
        </w:tc>
      </w:tr>
      <w:tr w:rsidR="002B69A1" w:rsidRPr="00AA2633" w14:paraId="51962040" w14:textId="77777777" w:rsidTr="00D73F73">
        <w:tc>
          <w:tcPr>
            <w:tcW w:w="959" w:type="dxa"/>
          </w:tcPr>
          <w:p w14:paraId="027AA724" w14:textId="77777777" w:rsidR="002B69A1" w:rsidRPr="00B92C8F" w:rsidRDefault="002B69A1" w:rsidP="00B92C8F">
            <w:pPr>
              <w:pStyle w:val="Table-Body-centred"/>
              <w:jc w:val="left"/>
            </w:pPr>
            <w:r w:rsidRPr="00B92C8F">
              <w:t>6</w:t>
            </w:r>
          </w:p>
        </w:tc>
        <w:tc>
          <w:tcPr>
            <w:tcW w:w="2126" w:type="dxa"/>
          </w:tcPr>
          <w:p w14:paraId="366AD157" w14:textId="77777777" w:rsidR="002B69A1" w:rsidRPr="00B92C8F" w:rsidRDefault="002B69A1" w:rsidP="00B92C8F">
            <w:pPr>
              <w:pStyle w:val="Table-Body-centred"/>
              <w:jc w:val="left"/>
            </w:pPr>
            <w:r w:rsidRPr="00B92C8F">
              <w:t>7</w:t>
            </w:r>
          </w:p>
        </w:tc>
        <w:tc>
          <w:tcPr>
            <w:tcW w:w="2552" w:type="dxa"/>
          </w:tcPr>
          <w:p w14:paraId="3AEDD877" w14:textId="77777777" w:rsidR="002B69A1" w:rsidRPr="00B92C8F" w:rsidRDefault="002B69A1" w:rsidP="00B92C8F">
            <w:pPr>
              <w:pStyle w:val="Table-Body-centred"/>
              <w:jc w:val="left"/>
            </w:pPr>
            <w:r w:rsidRPr="00B92C8F">
              <w:t>06/08/17</w:t>
            </w:r>
          </w:p>
        </w:tc>
      </w:tr>
    </w:tbl>
    <w:p w14:paraId="07601AFC" w14:textId="77777777" w:rsidR="002B69A1" w:rsidRPr="00AA2633" w:rsidRDefault="002B69A1" w:rsidP="00B92C8F">
      <w:pPr>
        <w:pStyle w:val="BodyText"/>
        <w:rPr>
          <w:rFonts w:ascii="Arial" w:hAnsi="Arial" w:cs="Arial"/>
          <w:szCs w:val="22"/>
        </w:rPr>
      </w:pPr>
    </w:p>
    <w:p w14:paraId="0CF7DFF6" w14:textId="77777777" w:rsidR="002B69A1" w:rsidRPr="00786E2F" w:rsidRDefault="002B69A1" w:rsidP="001C73B1">
      <w:pPr>
        <w:pStyle w:val="BodyText"/>
        <w:rPr>
          <w:rFonts w:ascii="Arial" w:hAnsi="Arial" w:cs="Arial"/>
          <w:szCs w:val="22"/>
        </w:rPr>
      </w:pPr>
    </w:p>
    <w:p w14:paraId="65B5E3D0" w14:textId="11F763C3" w:rsidR="002B69A1" w:rsidRPr="001C73B1" w:rsidRDefault="002B69A1" w:rsidP="001C73B1">
      <w:pPr>
        <w:keepLines/>
        <w:rPr>
          <w:rFonts w:ascii="Arial" w:hAnsi="Arial" w:cs="Arial"/>
          <w:b/>
          <w:bCs/>
          <w:sz w:val="22"/>
          <w:szCs w:val="22"/>
          <w:u w:val="single"/>
        </w:rPr>
      </w:pPr>
      <w:r w:rsidRPr="00B92C8F">
        <w:rPr>
          <w:rFonts w:ascii="Arial" w:eastAsia="Times New Roman" w:hAnsi="Arial" w:cs="Arial"/>
          <w:color w:val="5F5F5F"/>
          <w:kern w:val="0"/>
          <w:sz w:val="20"/>
          <w:szCs w:val="20"/>
          <w:u w:val="single"/>
          <w:lang w:eastAsia="en-GB"/>
          <w14:ligatures w14:val="none"/>
        </w:rPr>
        <w:t>Bird damage (1-9)</w:t>
      </w:r>
      <w:r w:rsidR="00DE7806" w:rsidRPr="00DE7806">
        <w:rPr>
          <w:rFonts w:ascii="Arial" w:hAnsi="Arial" w:cs="Arial"/>
          <w:b/>
          <w:bCs/>
          <w:sz w:val="22"/>
          <w:szCs w:val="22"/>
          <w:u w:val="single"/>
        </w:rPr>
        <w:t xml:space="preserve"> </w:t>
      </w:r>
      <w:r w:rsidR="00DE7806" w:rsidRPr="00DE7806">
        <w:rPr>
          <w:rFonts w:ascii="Arial" w:eastAsia="Times New Roman" w:hAnsi="Arial" w:cs="Arial"/>
          <w:b/>
          <w:bCs/>
          <w:color w:val="5F5F5F"/>
          <w:kern w:val="0"/>
          <w:sz w:val="20"/>
          <w:szCs w:val="20"/>
          <w:u w:val="single"/>
          <w:lang w:eastAsia="en-GB"/>
          <w14:ligatures w14:val="none"/>
        </w:rPr>
        <w:t>(</w:t>
      </w:r>
      <w:r w:rsidRPr="00DE7806">
        <w:rPr>
          <w:rFonts w:ascii="Arial" w:eastAsia="Times New Roman" w:hAnsi="Arial" w:cs="Arial"/>
          <w:b/>
          <w:bCs/>
          <w:color w:val="5F5F5F"/>
          <w:kern w:val="0"/>
          <w:sz w:val="20"/>
          <w:szCs w:val="20"/>
          <w:u w:val="single"/>
          <w:lang w:eastAsia="en-GB"/>
          <w14:ligatures w14:val="none"/>
        </w:rPr>
        <w:t>OBLIGATORY</w:t>
      </w:r>
      <w:r w:rsidR="00DE7806" w:rsidRPr="00DE7806">
        <w:rPr>
          <w:rFonts w:ascii="Arial" w:eastAsia="Times New Roman" w:hAnsi="Arial" w:cs="Arial"/>
          <w:b/>
          <w:bCs/>
          <w:color w:val="5F5F5F"/>
          <w:kern w:val="0"/>
          <w:sz w:val="20"/>
          <w:szCs w:val="20"/>
          <w:u w:val="single"/>
          <w:lang w:eastAsia="en-GB"/>
          <w14:ligatures w14:val="none"/>
        </w:rPr>
        <w:t>)</w:t>
      </w:r>
    </w:p>
    <w:p w14:paraId="0DF19030" w14:textId="77777777" w:rsidR="002B69A1" w:rsidRPr="001C73B1" w:rsidRDefault="002B69A1" w:rsidP="001C73B1">
      <w:pPr>
        <w:pStyle w:val="BodyText"/>
        <w:rPr>
          <w:rFonts w:ascii="Arial" w:hAnsi="Arial" w:cs="Arial"/>
          <w:color w:val="5F5F5F"/>
          <w:sz w:val="20"/>
          <w:lang w:eastAsia="en-GB"/>
        </w:rPr>
      </w:pPr>
      <w:r w:rsidRPr="001C73B1">
        <w:rPr>
          <w:rFonts w:ascii="Arial" w:hAnsi="Arial" w:cs="Arial"/>
          <w:color w:val="5F5F5F"/>
          <w:sz w:val="20"/>
          <w:lang w:eastAsia="en-GB"/>
        </w:rPr>
        <w:t>Where 9 = no bird damage. If present mid-season and obligatory at harvest from all plots. Assessments should be made wherever it occurs in a trial since decisions have to be made on the validity of each plot affected. A record should be made at harvest even if the character has been recorded previously and even if all scores are 9 (no damage).</w:t>
      </w:r>
    </w:p>
    <w:p w14:paraId="07352AF4" w14:textId="77777777" w:rsidR="002B69A1" w:rsidRDefault="002B69A1" w:rsidP="002B69A1">
      <w:pPr>
        <w:pStyle w:val="BodyText"/>
        <w:keepLines/>
        <w:rPr>
          <w:rFonts w:ascii="Arial" w:hAnsi="Arial" w:cs="Arial"/>
          <w:b/>
          <w:bCs/>
          <w:szCs w:val="22"/>
        </w:rPr>
      </w:pPr>
    </w:p>
    <w:p w14:paraId="1DBD77E2" w14:textId="17134DF8" w:rsidR="002B69A1" w:rsidRPr="00C220A8" w:rsidRDefault="002B69A1" w:rsidP="002B69A1">
      <w:pPr>
        <w:pStyle w:val="BodyText"/>
        <w:keepLines/>
        <w:rPr>
          <w:rFonts w:ascii="Arial" w:hAnsi="Arial" w:cs="Arial"/>
          <w:szCs w:val="22"/>
        </w:rPr>
      </w:pPr>
      <w:r w:rsidRPr="001C73B1">
        <w:rPr>
          <w:rFonts w:ascii="Arial" w:hAnsi="Arial" w:cs="Arial"/>
          <w:color w:val="5F5F5F"/>
          <w:sz w:val="20"/>
          <w:u w:val="single"/>
          <w:lang w:eastAsia="en-GB"/>
        </w:rPr>
        <w:t>Whiteheads whole plots%</w:t>
      </w:r>
      <w:r w:rsidR="00DE7806" w:rsidRPr="00DE7806">
        <w:rPr>
          <w:rFonts w:ascii="Arial" w:hAnsi="Arial" w:cs="Arial"/>
          <w:szCs w:val="22"/>
          <w:u w:val="single"/>
        </w:rPr>
        <w:t xml:space="preserve"> (</w:t>
      </w:r>
      <w:r w:rsidRPr="00DE7806">
        <w:rPr>
          <w:rFonts w:ascii="Arial" w:hAnsi="Arial" w:cs="Arial"/>
          <w:b/>
          <w:bCs/>
          <w:color w:val="5F5F5F"/>
          <w:sz w:val="20"/>
          <w:u w:val="single"/>
          <w:lang w:eastAsia="en-GB"/>
        </w:rPr>
        <w:t>IF PRESENT</w:t>
      </w:r>
      <w:r w:rsidR="00DE7806" w:rsidRPr="00DE7806">
        <w:rPr>
          <w:rFonts w:ascii="Arial" w:hAnsi="Arial" w:cs="Arial"/>
          <w:b/>
          <w:bCs/>
          <w:color w:val="5F5F5F"/>
          <w:sz w:val="20"/>
          <w:u w:val="single"/>
          <w:lang w:eastAsia="en-GB"/>
        </w:rPr>
        <w:t>)</w:t>
      </w:r>
    </w:p>
    <w:p w14:paraId="08ACD725" w14:textId="77777777" w:rsidR="002B69A1" w:rsidRPr="001C73B1" w:rsidRDefault="002B69A1" w:rsidP="001C73B1">
      <w:pPr>
        <w:pStyle w:val="BodyText"/>
        <w:rPr>
          <w:rFonts w:ascii="Arial" w:hAnsi="Arial" w:cs="Arial"/>
          <w:color w:val="5F5F5F"/>
          <w:sz w:val="20"/>
          <w:lang w:eastAsia="en-GB"/>
        </w:rPr>
      </w:pPr>
    </w:p>
    <w:p w14:paraId="69C66933" w14:textId="77777777" w:rsidR="002B69A1" w:rsidRDefault="002B69A1" w:rsidP="001C73B1">
      <w:pPr>
        <w:pStyle w:val="BodyText"/>
        <w:rPr>
          <w:rFonts w:ascii="Arial" w:hAnsi="Arial" w:cs="Arial"/>
          <w:color w:val="5F5F5F"/>
          <w:sz w:val="20"/>
          <w:lang w:eastAsia="en-GB"/>
        </w:rPr>
      </w:pPr>
      <w:r w:rsidRPr="001C73B1">
        <w:rPr>
          <w:rFonts w:ascii="Arial" w:hAnsi="Arial" w:cs="Arial"/>
          <w:color w:val="5F5F5F"/>
          <w:sz w:val="20"/>
          <w:lang w:eastAsia="en-GB"/>
        </w:rPr>
        <w:t xml:space="preserve">Obligatory from all wheat plots if present. </w:t>
      </w:r>
    </w:p>
    <w:p w14:paraId="053DC455" w14:textId="77777777" w:rsidR="001C73B1" w:rsidRPr="001C73B1" w:rsidRDefault="001C73B1" w:rsidP="001C73B1">
      <w:pPr>
        <w:pStyle w:val="BodyText"/>
        <w:rPr>
          <w:rFonts w:ascii="Arial" w:hAnsi="Arial" w:cs="Arial"/>
          <w:color w:val="5F5F5F"/>
          <w:sz w:val="20"/>
          <w:lang w:eastAsia="en-GB"/>
        </w:rPr>
      </w:pPr>
    </w:p>
    <w:p w14:paraId="7BBEC3A8" w14:textId="77777777" w:rsidR="002B69A1" w:rsidRPr="001C73B1" w:rsidRDefault="002B69A1" w:rsidP="001C73B1">
      <w:pPr>
        <w:pStyle w:val="BodyText"/>
        <w:rPr>
          <w:rFonts w:ascii="Arial" w:hAnsi="Arial" w:cs="Arial"/>
          <w:color w:val="5F5F5F"/>
          <w:sz w:val="20"/>
          <w:lang w:eastAsia="en-GB"/>
        </w:rPr>
      </w:pPr>
      <w:r w:rsidRPr="001C73B1">
        <w:rPr>
          <w:rFonts w:ascii="Arial" w:hAnsi="Arial" w:cs="Arial"/>
          <w:color w:val="5F5F5F"/>
          <w:sz w:val="20"/>
          <w:lang w:eastAsia="en-GB"/>
        </w:rPr>
        <w:t>Record the occurrence of whiteheads within the trial. Note the likely cause(s) of the whiteheads (especially if the cause appears to be eyespot).</w:t>
      </w:r>
    </w:p>
    <w:p w14:paraId="60650714" w14:textId="77777777" w:rsidR="002B69A1" w:rsidRPr="00AA2633" w:rsidRDefault="002B69A1" w:rsidP="001C73B1">
      <w:pPr>
        <w:pStyle w:val="BodyText"/>
        <w:rPr>
          <w:rFonts w:ascii="Arial" w:hAnsi="Arial" w:cs="Arial"/>
          <w:szCs w:val="22"/>
        </w:rPr>
      </w:pPr>
    </w:p>
    <w:p w14:paraId="1ECD7EA2" w14:textId="4A0FEE9A" w:rsidR="002B69A1" w:rsidRPr="002A3EF2" w:rsidRDefault="002B69A1" w:rsidP="002B69A1">
      <w:pPr>
        <w:keepLines/>
        <w:rPr>
          <w:rFonts w:ascii="Arial" w:hAnsi="Arial" w:cs="Arial"/>
          <w:b/>
          <w:bCs/>
          <w:sz w:val="22"/>
          <w:szCs w:val="22"/>
        </w:rPr>
      </w:pPr>
      <w:r w:rsidRPr="001C73B1">
        <w:rPr>
          <w:rFonts w:ascii="Arial" w:eastAsia="Times New Roman" w:hAnsi="Arial" w:cs="Arial"/>
          <w:color w:val="5F5F5F"/>
          <w:kern w:val="0"/>
          <w:sz w:val="20"/>
          <w:szCs w:val="20"/>
          <w:u w:val="single"/>
          <w:lang w:eastAsia="en-GB"/>
          <w14:ligatures w14:val="none"/>
        </w:rPr>
        <w:t>Shedding (1-9)</w:t>
      </w:r>
      <w:r w:rsidR="00DE7806" w:rsidRPr="00DE7806">
        <w:rPr>
          <w:rFonts w:ascii="Arial" w:eastAsia="Times New Roman" w:hAnsi="Arial" w:cs="Arial"/>
          <w:color w:val="5F5F5F"/>
          <w:kern w:val="0"/>
          <w:sz w:val="20"/>
          <w:szCs w:val="20"/>
          <w:u w:val="single"/>
          <w:lang w:eastAsia="en-GB"/>
          <w14:ligatures w14:val="none"/>
        </w:rPr>
        <w:t xml:space="preserve"> (</w:t>
      </w:r>
      <w:r w:rsidRPr="00DE7806">
        <w:rPr>
          <w:rFonts w:ascii="Arial" w:eastAsia="Times New Roman" w:hAnsi="Arial" w:cs="Arial"/>
          <w:b/>
          <w:bCs/>
          <w:color w:val="5F5F5F"/>
          <w:kern w:val="0"/>
          <w:sz w:val="20"/>
          <w:szCs w:val="20"/>
          <w:u w:val="single"/>
          <w:lang w:eastAsia="en-GB"/>
          <w14:ligatures w14:val="none"/>
        </w:rPr>
        <w:t>OBLIGATORY</w:t>
      </w:r>
      <w:r w:rsidR="00DE7806" w:rsidRPr="00DE7806">
        <w:rPr>
          <w:rFonts w:ascii="Arial" w:eastAsia="Times New Roman" w:hAnsi="Arial" w:cs="Arial"/>
          <w:b/>
          <w:bCs/>
          <w:color w:val="5F5F5F"/>
          <w:kern w:val="0"/>
          <w:sz w:val="20"/>
          <w:szCs w:val="20"/>
          <w:u w:val="single"/>
          <w:lang w:eastAsia="en-GB"/>
          <w14:ligatures w14:val="none"/>
        </w:rPr>
        <w:t>)</w:t>
      </w:r>
    </w:p>
    <w:p w14:paraId="4C7FC3B3" w14:textId="77777777" w:rsidR="002B69A1" w:rsidRPr="001C73B1" w:rsidRDefault="002B69A1" w:rsidP="001C73B1">
      <w:pPr>
        <w:pStyle w:val="BodyText"/>
        <w:rPr>
          <w:rFonts w:ascii="Arial" w:hAnsi="Arial" w:cs="Arial"/>
          <w:color w:val="5F5F5F"/>
          <w:sz w:val="20"/>
          <w:lang w:eastAsia="en-GB"/>
        </w:rPr>
      </w:pPr>
    </w:p>
    <w:p w14:paraId="5C83825E" w14:textId="77777777" w:rsidR="002B69A1" w:rsidRPr="001C73B1" w:rsidRDefault="002B69A1" w:rsidP="001C73B1">
      <w:pPr>
        <w:pStyle w:val="BodyText"/>
        <w:rPr>
          <w:rFonts w:ascii="Arial" w:hAnsi="Arial" w:cs="Arial"/>
          <w:color w:val="5F5F5F"/>
          <w:sz w:val="20"/>
          <w:lang w:eastAsia="en-GB"/>
        </w:rPr>
      </w:pPr>
      <w:r w:rsidRPr="001C73B1">
        <w:rPr>
          <w:rFonts w:ascii="Arial" w:hAnsi="Arial" w:cs="Arial"/>
          <w:color w:val="5F5F5F"/>
          <w:sz w:val="20"/>
          <w:lang w:eastAsia="en-GB"/>
        </w:rPr>
        <w:t xml:space="preserve">Obligatory just prior to harvest by assessing the number of grains on the ground. </w:t>
      </w:r>
    </w:p>
    <w:p w14:paraId="3C2D2FE8" w14:textId="77777777" w:rsidR="002B69A1" w:rsidRPr="001C73B1" w:rsidRDefault="002B69A1" w:rsidP="001C73B1">
      <w:pPr>
        <w:pStyle w:val="BodyText"/>
        <w:rPr>
          <w:rFonts w:ascii="Arial" w:hAnsi="Arial" w:cs="Arial"/>
          <w:color w:val="5F5F5F"/>
          <w:sz w:val="20"/>
          <w:lang w:eastAsia="en-GB"/>
        </w:rPr>
      </w:pPr>
    </w:p>
    <w:p w14:paraId="39C7FAE2" w14:textId="3F218324" w:rsidR="002B69A1" w:rsidRPr="00223A4B" w:rsidRDefault="002B69A1" w:rsidP="001C73B1">
      <w:pPr>
        <w:pStyle w:val="BodyText"/>
        <w:rPr>
          <w:rFonts w:ascii="Arial" w:hAnsi="Arial" w:cs="Arial"/>
          <w:color w:val="5F5F5F"/>
          <w:sz w:val="20"/>
          <w:lang w:eastAsia="en-GB"/>
        </w:rPr>
      </w:pPr>
      <w:r w:rsidRPr="001C73B1">
        <w:rPr>
          <w:rFonts w:ascii="Arial" w:hAnsi="Arial" w:cs="Arial"/>
          <w:color w:val="5F5F5F"/>
          <w:sz w:val="20"/>
          <w:lang w:eastAsia="en-GB"/>
        </w:rPr>
        <w:t>Where 9 = no shedding. Occurs mainly in wheat and oats in the mature plant. If losses are seen, estimate the number of grains lost per m</w:t>
      </w:r>
      <w:r w:rsidRPr="001C73B1">
        <w:rPr>
          <w:rFonts w:ascii="Arial" w:hAnsi="Arial" w:cs="Arial"/>
          <w:color w:val="5F5F5F"/>
          <w:sz w:val="20"/>
          <w:vertAlign w:val="superscript"/>
          <w:lang w:eastAsia="en-GB"/>
        </w:rPr>
        <w:t>2</w:t>
      </w:r>
      <w:r w:rsidRPr="001C73B1">
        <w:rPr>
          <w:rFonts w:ascii="Arial" w:hAnsi="Arial" w:cs="Arial"/>
          <w:color w:val="5F5F5F"/>
          <w:sz w:val="20"/>
          <w:lang w:eastAsia="en-GB"/>
        </w:rPr>
        <w:t xml:space="preserve"> for the lowest and highest scores recorded so that the severity of yield loss can be estimated. A record should be made at harvest even if the character has been recorded previously and even if all scores are 9 (no shedding). Trial operator to provide an assessment key.</w:t>
      </w:r>
    </w:p>
    <w:p w14:paraId="108CF547" w14:textId="77777777" w:rsidR="001C73B1" w:rsidRDefault="001C73B1" w:rsidP="002B69A1">
      <w:pPr>
        <w:keepLines/>
        <w:rPr>
          <w:rFonts w:ascii="Arial" w:eastAsia="Times New Roman" w:hAnsi="Arial" w:cs="Arial"/>
          <w:color w:val="5F5F5F"/>
          <w:kern w:val="0"/>
          <w:sz w:val="20"/>
          <w:szCs w:val="20"/>
          <w:u w:val="single"/>
          <w:lang w:eastAsia="en-GB"/>
          <w14:ligatures w14:val="none"/>
        </w:rPr>
      </w:pPr>
    </w:p>
    <w:p w14:paraId="47F0758F" w14:textId="5FEC55BF" w:rsidR="002B69A1" w:rsidRPr="0059532B" w:rsidRDefault="002B69A1" w:rsidP="002B69A1">
      <w:pPr>
        <w:keepLines/>
        <w:rPr>
          <w:rFonts w:ascii="Arial" w:hAnsi="Arial" w:cs="Arial"/>
          <w:b/>
          <w:bCs/>
          <w:sz w:val="22"/>
          <w:szCs w:val="18"/>
        </w:rPr>
      </w:pPr>
      <w:r w:rsidRPr="001C73B1">
        <w:rPr>
          <w:rFonts w:ascii="Arial" w:eastAsia="Times New Roman" w:hAnsi="Arial" w:cs="Arial"/>
          <w:color w:val="5F5F5F"/>
          <w:kern w:val="0"/>
          <w:sz w:val="20"/>
          <w:szCs w:val="20"/>
          <w:u w:val="single"/>
          <w:lang w:eastAsia="en-GB"/>
          <w14:ligatures w14:val="none"/>
        </w:rPr>
        <w:t>Sprouting%</w:t>
      </w:r>
      <w:r w:rsidR="00DE7806" w:rsidRPr="00DE7806">
        <w:rPr>
          <w:rFonts w:ascii="Arial" w:hAnsi="Arial" w:cs="Arial"/>
          <w:b/>
          <w:bCs/>
          <w:sz w:val="22"/>
          <w:szCs w:val="18"/>
          <w:u w:val="single"/>
        </w:rPr>
        <w:t xml:space="preserve"> </w:t>
      </w:r>
      <w:r w:rsidR="00DE7806" w:rsidRPr="00DE7806">
        <w:rPr>
          <w:rFonts w:ascii="Arial" w:eastAsia="Times New Roman" w:hAnsi="Arial" w:cs="Arial"/>
          <w:b/>
          <w:bCs/>
          <w:color w:val="5F5F5F"/>
          <w:kern w:val="0"/>
          <w:sz w:val="20"/>
          <w:szCs w:val="20"/>
          <w:u w:val="single"/>
          <w:lang w:eastAsia="en-GB"/>
          <w14:ligatures w14:val="none"/>
        </w:rPr>
        <w:t>(</w:t>
      </w:r>
      <w:r w:rsidRPr="00DE7806">
        <w:rPr>
          <w:rFonts w:ascii="Arial" w:eastAsia="Times New Roman" w:hAnsi="Arial" w:cs="Arial"/>
          <w:b/>
          <w:bCs/>
          <w:color w:val="5F5F5F"/>
          <w:kern w:val="0"/>
          <w:sz w:val="20"/>
          <w:szCs w:val="20"/>
          <w:u w:val="single"/>
          <w:lang w:eastAsia="en-GB"/>
          <w14:ligatures w14:val="none"/>
        </w:rPr>
        <w:t>OBLIGATORY</w:t>
      </w:r>
      <w:r w:rsidR="00DE7806" w:rsidRPr="00DE7806">
        <w:rPr>
          <w:rFonts w:ascii="Arial" w:eastAsia="Times New Roman" w:hAnsi="Arial" w:cs="Arial"/>
          <w:b/>
          <w:bCs/>
          <w:color w:val="5F5F5F"/>
          <w:kern w:val="0"/>
          <w:sz w:val="20"/>
          <w:szCs w:val="20"/>
          <w:u w:val="single"/>
          <w:lang w:eastAsia="en-GB"/>
          <w14:ligatures w14:val="none"/>
        </w:rPr>
        <w:t>)</w:t>
      </w:r>
    </w:p>
    <w:p w14:paraId="6EDAD766" w14:textId="77777777" w:rsidR="002B69A1" w:rsidRPr="001C73B1" w:rsidRDefault="002B69A1" w:rsidP="001C73B1">
      <w:pPr>
        <w:pStyle w:val="BodyText"/>
        <w:rPr>
          <w:rFonts w:ascii="Arial" w:hAnsi="Arial" w:cs="Arial"/>
          <w:color w:val="5F5F5F"/>
          <w:sz w:val="20"/>
          <w:lang w:eastAsia="en-GB"/>
        </w:rPr>
      </w:pPr>
    </w:p>
    <w:p w14:paraId="5C8645D6" w14:textId="77777777" w:rsidR="002B69A1" w:rsidRPr="001C73B1" w:rsidRDefault="002B69A1" w:rsidP="001C73B1">
      <w:pPr>
        <w:pStyle w:val="BodyText"/>
        <w:rPr>
          <w:rFonts w:ascii="Arial" w:hAnsi="Arial" w:cs="Arial"/>
          <w:color w:val="5F5F5F"/>
          <w:sz w:val="20"/>
          <w:lang w:eastAsia="en-GB"/>
        </w:rPr>
      </w:pPr>
      <w:r w:rsidRPr="001C73B1">
        <w:rPr>
          <w:rFonts w:ascii="Arial" w:hAnsi="Arial" w:cs="Arial"/>
          <w:color w:val="5F5F5F"/>
          <w:sz w:val="20"/>
          <w:lang w:eastAsia="en-GB"/>
        </w:rPr>
        <w:t>Obligatory if present in the ear at harvest even if all scores are zero. Record if present at any other time. If sprouting is seen, either in plots or harvested samples, the Field Trials Managers should be informed.</w:t>
      </w:r>
    </w:p>
    <w:p w14:paraId="2631FE3B" w14:textId="77777777" w:rsidR="002B69A1" w:rsidRDefault="002B69A1" w:rsidP="001C73B1">
      <w:pPr>
        <w:pStyle w:val="BodyText"/>
        <w:rPr>
          <w:rFonts w:ascii="Arial" w:hAnsi="Arial" w:cs="Arial"/>
          <w:szCs w:val="22"/>
          <w:u w:val="single"/>
        </w:rPr>
      </w:pPr>
      <w:bookmarkStart w:id="100" w:name="_Toc195677799"/>
    </w:p>
    <w:p w14:paraId="66F2EEF4" w14:textId="155549BC" w:rsidR="002B69A1" w:rsidRPr="002A3EF2" w:rsidRDefault="002B69A1" w:rsidP="001C73B1">
      <w:pPr>
        <w:pStyle w:val="BodyText"/>
        <w:rPr>
          <w:rFonts w:ascii="Arial" w:hAnsi="Arial" w:cs="Arial"/>
          <w:b/>
          <w:bCs/>
          <w:szCs w:val="22"/>
          <w:u w:val="single"/>
        </w:rPr>
      </w:pPr>
      <w:r w:rsidRPr="001C73B1">
        <w:rPr>
          <w:rFonts w:ascii="Arial" w:hAnsi="Arial" w:cs="Arial"/>
          <w:color w:val="5F5F5F"/>
          <w:sz w:val="20"/>
          <w:u w:val="single"/>
          <w:lang w:eastAsia="en-GB"/>
        </w:rPr>
        <w:t>Combine losses (1-9)</w:t>
      </w:r>
      <w:r w:rsidR="00DE7806" w:rsidRPr="00DE7806">
        <w:rPr>
          <w:rFonts w:ascii="Arial" w:hAnsi="Arial" w:cs="Arial"/>
          <w:b/>
          <w:bCs/>
          <w:szCs w:val="22"/>
          <w:u w:val="single"/>
        </w:rPr>
        <w:t xml:space="preserve"> </w:t>
      </w:r>
      <w:r w:rsidR="00DE7806" w:rsidRPr="00DE7806">
        <w:rPr>
          <w:rFonts w:ascii="Arial" w:hAnsi="Arial" w:cs="Arial"/>
          <w:b/>
          <w:bCs/>
          <w:color w:val="5F5F5F"/>
          <w:sz w:val="20"/>
          <w:u w:val="single"/>
          <w:lang w:eastAsia="en-GB"/>
        </w:rPr>
        <w:t>(</w:t>
      </w:r>
      <w:r w:rsidRPr="00DE7806">
        <w:rPr>
          <w:rFonts w:ascii="Arial" w:hAnsi="Arial" w:cs="Arial"/>
          <w:b/>
          <w:bCs/>
          <w:color w:val="5F5F5F"/>
          <w:sz w:val="20"/>
          <w:u w:val="single"/>
          <w:lang w:eastAsia="en-GB"/>
        </w:rPr>
        <w:t>OBLIGATORY</w:t>
      </w:r>
      <w:r w:rsidR="00DE7806" w:rsidRPr="00DE7806">
        <w:rPr>
          <w:rFonts w:ascii="Arial" w:hAnsi="Arial" w:cs="Arial"/>
          <w:b/>
          <w:bCs/>
          <w:color w:val="5F5F5F"/>
          <w:sz w:val="20"/>
          <w:u w:val="single"/>
          <w:lang w:eastAsia="en-GB"/>
        </w:rPr>
        <w:t>)</w:t>
      </w:r>
    </w:p>
    <w:p w14:paraId="10C5F876" w14:textId="77777777" w:rsidR="002B69A1" w:rsidRPr="001C73B1" w:rsidRDefault="002B69A1" w:rsidP="001C73B1">
      <w:pPr>
        <w:pStyle w:val="BodyText"/>
        <w:rPr>
          <w:rFonts w:ascii="Arial" w:hAnsi="Arial" w:cs="Arial"/>
          <w:color w:val="5F5F5F"/>
          <w:sz w:val="20"/>
          <w:lang w:eastAsia="en-GB"/>
        </w:rPr>
      </w:pPr>
    </w:p>
    <w:p w14:paraId="15D976F9" w14:textId="77777777" w:rsidR="002B69A1" w:rsidRPr="001C73B1" w:rsidRDefault="002B69A1" w:rsidP="001C73B1">
      <w:pPr>
        <w:pStyle w:val="BodyText"/>
        <w:rPr>
          <w:rFonts w:ascii="Arial" w:hAnsi="Arial" w:cs="Arial"/>
          <w:color w:val="5F5F5F"/>
          <w:sz w:val="20"/>
          <w:lang w:eastAsia="en-GB"/>
        </w:rPr>
      </w:pPr>
      <w:r w:rsidRPr="001C73B1">
        <w:rPr>
          <w:rFonts w:ascii="Arial" w:hAnsi="Arial" w:cs="Arial"/>
          <w:color w:val="5F5F5F"/>
          <w:sz w:val="20"/>
          <w:lang w:eastAsia="en-GB"/>
        </w:rPr>
        <w:t xml:space="preserve">Obligatory from all plots. </w:t>
      </w:r>
    </w:p>
    <w:p w14:paraId="52B5F976" w14:textId="77777777" w:rsidR="002B69A1" w:rsidRPr="001C73B1" w:rsidRDefault="002B69A1" w:rsidP="001C73B1">
      <w:pPr>
        <w:pStyle w:val="BodyText"/>
        <w:rPr>
          <w:rFonts w:ascii="Arial" w:hAnsi="Arial" w:cs="Arial"/>
          <w:color w:val="5F5F5F"/>
          <w:sz w:val="20"/>
          <w:lang w:eastAsia="en-GB"/>
        </w:rPr>
      </w:pPr>
    </w:p>
    <w:p w14:paraId="2A2FF6E4" w14:textId="77777777" w:rsidR="002B69A1" w:rsidRPr="001C73B1" w:rsidRDefault="002B69A1" w:rsidP="001C73B1">
      <w:pPr>
        <w:pStyle w:val="BodyText"/>
        <w:rPr>
          <w:rFonts w:ascii="Arial" w:hAnsi="Arial" w:cs="Arial"/>
          <w:color w:val="5F5F5F"/>
          <w:sz w:val="20"/>
          <w:lang w:eastAsia="en-GB"/>
        </w:rPr>
      </w:pPr>
      <w:r w:rsidRPr="001C73B1">
        <w:rPr>
          <w:rFonts w:ascii="Arial" w:hAnsi="Arial" w:cs="Arial"/>
          <w:color w:val="5F5F5F"/>
          <w:sz w:val="20"/>
          <w:lang w:eastAsia="en-GB"/>
        </w:rPr>
        <w:t>Where 9 = no loss. Combine losses should be assessed straight after the trial has been harvested and a record submitted even if all scores are 9 (no losses). If losses are seen, estimate the number of grains lost per m</w:t>
      </w:r>
      <w:r w:rsidRPr="001C73B1">
        <w:rPr>
          <w:rFonts w:ascii="Arial" w:hAnsi="Arial" w:cs="Arial"/>
          <w:color w:val="5F5F5F"/>
          <w:sz w:val="20"/>
          <w:vertAlign w:val="superscript"/>
          <w:lang w:eastAsia="en-GB"/>
        </w:rPr>
        <w:t>2</w:t>
      </w:r>
      <w:r w:rsidRPr="001C73B1">
        <w:rPr>
          <w:rFonts w:ascii="Arial" w:hAnsi="Arial" w:cs="Arial"/>
          <w:color w:val="5F5F5F"/>
          <w:sz w:val="20"/>
          <w:lang w:eastAsia="en-GB"/>
        </w:rPr>
        <w:t xml:space="preserve"> so that the severity of yield loss can be estimated. Trial operator to provide an assessment key. </w:t>
      </w:r>
    </w:p>
    <w:p w14:paraId="0D1F4633" w14:textId="77777777" w:rsidR="002B69A1" w:rsidRPr="0097793B" w:rsidRDefault="002B69A1" w:rsidP="001C73B1">
      <w:pPr>
        <w:pStyle w:val="BodyText"/>
        <w:rPr>
          <w:rFonts w:ascii="Arial" w:hAnsi="Arial" w:cs="Arial"/>
          <w:szCs w:val="22"/>
        </w:rPr>
      </w:pPr>
    </w:p>
    <w:p w14:paraId="03D4BCF1" w14:textId="07B2D8FA" w:rsidR="002B69A1" w:rsidRPr="0059532B" w:rsidRDefault="002B69A1" w:rsidP="002B69A1">
      <w:pPr>
        <w:keepLines/>
        <w:rPr>
          <w:rFonts w:ascii="Arial" w:hAnsi="Arial" w:cs="Arial"/>
          <w:b/>
          <w:bCs/>
          <w:sz w:val="22"/>
          <w:szCs w:val="18"/>
        </w:rPr>
      </w:pPr>
      <w:r w:rsidRPr="001C73B1">
        <w:rPr>
          <w:rFonts w:ascii="Arial" w:eastAsia="Times New Roman" w:hAnsi="Arial" w:cs="Arial"/>
          <w:color w:val="5F5F5F"/>
          <w:kern w:val="0"/>
          <w:sz w:val="20"/>
          <w:szCs w:val="20"/>
          <w:u w:val="single"/>
          <w:lang w:eastAsia="en-GB"/>
          <w14:ligatures w14:val="none"/>
        </w:rPr>
        <w:t>Harvest date</w:t>
      </w:r>
      <w:r w:rsidR="00DE7806" w:rsidRPr="00DE7806">
        <w:rPr>
          <w:rFonts w:ascii="Arial" w:hAnsi="Arial" w:cs="Arial"/>
          <w:b/>
          <w:bCs/>
          <w:sz w:val="22"/>
          <w:szCs w:val="18"/>
          <w:u w:val="single"/>
        </w:rPr>
        <w:t xml:space="preserve"> </w:t>
      </w:r>
      <w:r w:rsidR="00DE7806" w:rsidRPr="00DE7806">
        <w:rPr>
          <w:rFonts w:ascii="Arial" w:eastAsia="Times New Roman" w:hAnsi="Arial" w:cs="Arial"/>
          <w:b/>
          <w:bCs/>
          <w:color w:val="5F5F5F"/>
          <w:kern w:val="0"/>
          <w:sz w:val="20"/>
          <w:szCs w:val="20"/>
          <w:u w:val="single"/>
          <w:lang w:eastAsia="en-GB"/>
          <w14:ligatures w14:val="none"/>
        </w:rPr>
        <w:t>(</w:t>
      </w:r>
      <w:r w:rsidRPr="00DE7806">
        <w:rPr>
          <w:rFonts w:ascii="Arial" w:eastAsia="Times New Roman" w:hAnsi="Arial" w:cs="Arial"/>
          <w:b/>
          <w:bCs/>
          <w:color w:val="5F5F5F"/>
          <w:kern w:val="0"/>
          <w:sz w:val="20"/>
          <w:szCs w:val="20"/>
          <w:u w:val="single"/>
          <w:lang w:eastAsia="en-GB"/>
          <w14:ligatures w14:val="none"/>
        </w:rPr>
        <w:t>OBLIGATORY</w:t>
      </w:r>
      <w:r w:rsidR="00DE7806" w:rsidRPr="00DE7806">
        <w:rPr>
          <w:rFonts w:ascii="Arial" w:eastAsia="Times New Roman" w:hAnsi="Arial" w:cs="Arial"/>
          <w:b/>
          <w:bCs/>
          <w:color w:val="5F5F5F"/>
          <w:kern w:val="0"/>
          <w:sz w:val="20"/>
          <w:szCs w:val="20"/>
          <w:u w:val="single"/>
          <w:lang w:eastAsia="en-GB"/>
          <w14:ligatures w14:val="none"/>
        </w:rPr>
        <w:t>)</w:t>
      </w:r>
    </w:p>
    <w:p w14:paraId="136115B0" w14:textId="77777777" w:rsidR="002B69A1" w:rsidRPr="001C73B1" w:rsidRDefault="002B69A1" w:rsidP="001C73B1">
      <w:pPr>
        <w:pStyle w:val="BodyText"/>
        <w:rPr>
          <w:rFonts w:ascii="Arial" w:hAnsi="Arial" w:cs="Arial"/>
          <w:color w:val="5F5F5F"/>
          <w:sz w:val="20"/>
          <w:lang w:eastAsia="en-GB"/>
        </w:rPr>
      </w:pPr>
    </w:p>
    <w:p w14:paraId="0E89B3E4" w14:textId="77777777" w:rsidR="002B69A1" w:rsidRPr="001C73B1" w:rsidRDefault="002B69A1" w:rsidP="001C73B1">
      <w:pPr>
        <w:pStyle w:val="BodyText"/>
        <w:rPr>
          <w:rFonts w:ascii="Arial" w:hAnsi="Arial" w:cs="Arial"/>
          <w:color w:val="5F5F5F"/>
          <w:sz w:val="20"/>
          <w:lang w:eastAsia="en-GB"/>
        </w:rPr>
      </w:pPr>
      <w:r w:rsidRPr="001C73B1">
        <w:rPr>
          <w:rFonts w:ascii="Arial" w:hAnsi="Arial" w:cs="Arial"/>
          <w:color w:val="5F5F5F"/>
          <w:sz w:val="20"/>
          <w:lang w:eastAsia="en-GB"/>
        </w:rPr>
        <w:t>Obligatory. Record in the format dd/mm/yyyy.</w:t>
      </w:r>
    </w:p>
    <w:p w14:paraId="53C6F916" w14:textId="77777777" w:rsidR="002B69A1" w:rsidRPr="002A3EF2" w:rsidRDefault="002B69A1" w:rsidP="001C73B1">
      <w:pPr>
        <w:pStyle w:val="BodyText"/>
        <w:rPr>
          <w:rFonts w:ascii="Arial" w:hAnsi="Arial" w:cs="Arial"/>
          <w:szCs w:val="22"/>
          <w:u w:val="single"/>
        </w:rPr>
      </w:pPr>
    </w:p>
    <w:p w14:paraId="134E90DE" w14:textId="24146957" w:rsidR="002B69A1" w:rsidRPr="001C73B1" w:rsidRDefault="002B69A1" w:rsidP="001C73B1">
      <w:pPr>
        <w:pStyle w:val="BodyText"/>
        <w:rPr>
          <w:rFonts w:ascii="Arial" w:hAnsi="Arial" w:cs="Arial"/>
          <w:color w:val="5F5F5F"/>
          <w:sz w:val="20"/>
          <w:lang w:eastAsia="en-GB"/>
        </w:rPr>
      </w:pPr>
      <w:r w:rsidRPr="001C73B1">
        <w:rPr>
          <w:rFonts w:ascii="Arial" w:hAnsi="Arial" w:cs="Arial"/>
          <w:color w:val="5F5F5F"/>
          <w:sz w:val="20"/>
          <w:u w:val="single"/>
          <w:lang w:eastAsia="en-GB"/>
        </w:rPr>
        <w:t>Yield (kg) and Dry matter%</w:t>
      </w:r>
      <w:r w:rsidR="00DE7806">
        <w:rPr>
          <w:rFonts w:ascii="Arial" w:hAnsi="Arial" w:cs="Arial"/>
          <w:color w:val="5F5F5F"/>
          <w:sz w:val="20"/>
          <w:lang w:eastAsia="en-GB"/>
        </w:rPr>
        <w:t xml:space="preserve"> </w:t>
      </w:r>
      <w:r w:rsidR="00DE7806" w:rsidRPr="00DE7806">
        <w:rPr>
          <w:rFonts w:ascii="Arial" w:hAnsi="Arial" w:cs="Arial"/>
          <w:b/>
          <w:bCs/>
          <w:color w:val="5F5F5F"/>
          <w:sz w:val="20"/>
          <w:u w:val="single"/>
          <w:lang w:eastAsia="en-GB"/>
        </w:rPr>
        <w:t>(</w:t>
      </w:r>
      <w:r w:rsidRPr="00DE7806">
        <w:rPr>
          <w:rFonts w:ascii="Arial" w:hAnsi="Arial" w:cs="Arial"/>
          <w:b/>
          <w:bCs/>
          <w:color w:val="5F5F5F"/>
          <w:sz w:val="20"/>
          <w:u w:val="single"/>
          <w:lang w:eastAsia="en-GB"/>
        </w:rPr>
        <w:t>OBLIGATORY</w:t>
      </w:r>
      <w:r w:rsidR="00DE7806" w:rsidRPr="00DE7806">
        <w:rPr>
          <w:rFonts w:ascii="Arial" w:hAnsi="Arial" w:cs="Arial"/>
          <w:b/>
          <w:bCs/>
          <w:color w:val="5F5F5F"/>
          <w:sz w:val="20"/>
          <w:u w:val="single"/>
          <w:lang w:eastAsia="en-GB"/>
        </w:rPr>
        <w:t>)</w:t>
      </w:r>
    </w:p>
    <w:p w14:paraId="48186040" w14:textId="77777777" w:rsidR="002B69A1" w:rsidRPr="001C73B1" w:rsidRDefault="002B69A1" w:rsidP="001C73B1">
      <w:pPr>
        <w:pStyle w:val="BodyText"/>
        <w:rPr>
          <w:rFonts w:ascii="Arial" w:hAnsi="Arial" w:cs="Arial"/>
          <w:color w:val="5F5F5F"/>
          <w:sz w:val="20"/>
          <w:lang w:eastAsia="en-GB"/>
        </w:rPr>
      </w:pPr>
    </w:p>
    <w:p w14:paraId="0295FECC" w14:textId="3B03A158" w:rsidR="002B69A1" w:rsidRPr="005E350A" w:rsidRDefault="002B69A1" w:rsidP="005E350A">
      <w:pPr>
        <w:pStyle w:val="BodyText"/>
        <w:rPr>
          <w:rFonts w:ascii="Arial" w:hAnsi="Arial" w:cs="Arial"/>
          <w:color w:val="5F5F5F"/>
          <w:sz w:val="20"/>
          <w:lang w:eastAsia="en-GB"/>
        </w:rPr>
      </w:pPr>
      <w:r w:rsidRPr="001C73B1">
        <w:rPr>
          <w:rFonts w:ascii="Arial" w:hAnsi="Arial" w:cs="Arial"/>
          <w:color w:val="5F5F5F"/>
          <w:sz w:val="20"/>
          <w:lang w:eastAsia="en-GB"/>
        </w:rPr>
        <w:t xml:space="preserve">Obligatory from yield plots. Notify the Field Trials Managers that harvest has taken place on the day of harvest, or first thing the following day. Yield with dry matter should be returned in report four within five days of the harvest of the trial, together with any outstanding other data. </w:t>
      </w:r>
    </w:p>
    <w:p w14:paraId="2B7AF5A5" w14:textId="4E44223B" w:rsidR="002B69A1" w:rsidRDefault="002B69A1" w:rsidP="000C152F">
      <w:pPr>
        <w:pStyle w:val="Heading4"/>
        <w:spacing w:before="240" w:line="240" w:lineRule="auto"/>
        <w:rPr>
          <w:rFonts w:asciiTheme="majorHAnsi" w:hAnsiTheme="majorHAnsi"/>
          <w:i w:val="0"/>
          <w:color w:val="0090D4"/>
          <w:kern w:val="0"/>
          <w:sz w:val="28"/>
          <w:szCs w:val="20"/>
          <w:lang w:eastAsia="en-GB"/>
          <w14:ligatures w14:val="none"/>
        </w:rPr>
      </w:pPr>
      <w:r w:rsidRPr="005E350A">
        <w:rPr>
          <w:rFonts w:asciiTheme="majorHAnsi" w:hAnsiTheme="majorHAnsi"/>
          <w:i w:val="0"/>
          <w:color w:val="0090D4"/>
          <w:kern w:val="0"/>
          <w:sz w:val="28"/>
          <w:szCs w:val="20"/>
          <w:lang w:eastAsia="en-GB"/>
          <w14:ligatures w14:val="none"/>
        </w:rPr>
        <w:t>Plot dimensions</w:t>
      </w:r>
    </w:p>
    <w:p w14:paraId="2788E9F3" w14:textId="32CF2701" w:rsidR="00494150" w:rsidRPr="00494150" w:rsidRDefault="00494150" w:rsidP="00494150">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t xml:space="preserve">Table </w:t>
      </w:r>
      <w:r>
        <w:rPr>
          <w:rFonts w:ascii="Arial" w:hAnsi="Arial" w:cs="Arial"/>
          <w:b/>
          <w:bCs/>
          <w:color w:val="5F5F5F"/>
          <w:sz w:val="20"/>
          <w:lang w:eastAsia="en-GB"/>
        </w:rPr>
        <w:t>6</w:t>
      </w:r>
      <w:r w:rsidRPr="004A00CD">
        <w:rPr>
          <w:rFonts w:ascii="Arial" w:hAnsi="Arial" w:cs="Arial"/>
          <w:b/>
          <w:bCs/>
          <w:color w:val="5F5F5F"/>
          <w:sz w:val="20"/>
          <w:lang w:eastAsia="en-GB"/>
        </w:rPr>
        <w:t xml:space="preserve"> – </w:t>
      </w:r>
      <w:r>
        <w:rPr>
          <w:rFonts w:ascii="Arial" w:hAnsi="Arial" w:cs="Arial"/>
          <w:b/>
          <w:bCs/>
          <w:color w:val="5F5F5F"/>
          <w:sz w:val="20"/>
          <w:lang w:eastAsia="en-GB"/>
        </w:rPr>
        <w:t>summary of plot dimensions to be recorded</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7"/>
        <w:gridCol w:w="7643"/>
      </w:tblGrid>
      <w:tr w:rsidR="005E350A" w:rsidRPr="002A3EF2" w14:paraId="20F0DFDF" w14:textId="77777777" w:rsidTr="00FC230E">
        <w:trPr>
          <w:jc w:val="center"/>
        </w:trPr>
        <w:tc>
          <w:tcPr>
            <w:tcW w:w="1477" w:type="dxa"/>
            <w:shd w:val="clear" w:color="auto" w:fill="E9F4FC"/>
          </w:tcPr>
          <w:p w14:paraId="3C1406D8" w14:textId="78D08FC3" w:rsidR="005E350A" w:rsidRPr="005E350A" w:rsidRDefault="00FC230E" w:rsidP="000C152F">
            <w:pPr>
              <w:pStyle w:val="Tableheading"/>
              <w:tabs>
                <w:tab w:val="left" w:pos="375"/>
                <w:tab w:val="center" w:pos="3131"/>
              </w:tabs>
              <w:jc w:val="left"/>
            </w:pPr>
            <w:r>
              <w:t>Measurement</w:t>
            </w:r>
          </w:p>
        </w:tc>
        <w:tc>
          <w:tcPr>
            <w:tcW w:w="7643" w:type="dxa"/>
            <w:shd w:val="clear" w:color="auto" w:fill="E9F4FC"/>
          </w:tcPr>
          <w:p w14:paraId="67577358" w14:textId="566A8E91" w:rsidR="005E350A" w:rsidRPr="005E350A" w:rsidRDefault="004F4697" w:rsidP="000C152F">
            <w:pPr>
              <w:pStyle w:val="Tableheading"/>
              <w:tabs>
                <w:tab w:val="left" w:pos="375"/>
                <w:tab w:val="center" w:pos="3131"/>
              </w:tabs>
              <w:jc w:val="left"/>
            </w:pPr>
            <w:r>
              <w:t>Description</w:t>
            </w:r>
          </w:p>
        </w:tc>
      </w:tr>
      <w:tr w:rsidR="002B69A1" w:rsidRPr="002A3EF2" w14:paraId="4EA859B3" w14:textId="77777777" w:rsidTr="00FC230E">
        <w:trPr>
          <w:jc w:val="center"/>
        </w:trPr>
        <w:tc>
          <w:tcPr>
            <w:tcW w:w="1477" w:type="dxa"/>
          </w:tcPr>
          <w:p w14:paraId="272E7982" w14:textId="77777777" w:rsidR="002B69A1" w:rsidRPr="005E350A" w:rsidRDefault="002B69A1" w:rsidP="005E350A">
            <w:pPr>
              <w:pStyle w:val="Table-Body-centred"/>
              <w:jc w:val="left"/>
            </w:pPr>
            <w:r w:rsidRPr="005E350A">
              <w:t>Plot length</w:t>
            </w:r>
          </w:p>
        </w:tc>
        <w:tc>
          <w:tcPr>
            <w:tcW w:w="7643" w:type="dxa"/>
          </w:tcPr>
          <w:p w14:paraId="3CF83D67" w14:textId="77777777" w:rsidR="002B69A1" w:rsidRPr="005E350A" w:rsidRDefault="002B69A1" w:rsidP="005E350A">
            <w:pPr>
              <w:pStyle w:val="Table-Body-centred"/>
              <w:jc w:val="left"/>
            </w:pPr>
            <w:r w:rsidRPr="005E350A">
              <w:t>The plot length harvested, in metres</w:t>
            </w:r>
          </w:p>
          <w:p w14:paraId="1A5875B5" w14:textId="77777777" w:rsidR="002B69A1" w:rsidRPr="005E350A" w:rsidRDefault="002B69A1" w:rsidP="005E350A">
            <w:pPr>
              <w:pStyle w:val="Table-Body-centred"/>
              <w:jc w:val="left"/>
            </w:pPr>
          </w:p>
        </w:tc>
      </w:tr>
      <w:tr w:rsidR="002B69A1" w:rsidRPr="002A3EF2" w14:paraId="02A8D78F" w14:textId="77777777" w:rsidTr="00FC230E">
        <w:trPr>
          <w:jc w:val="center"/>
        </w:trPr>
        <w:tc>
          <w:tcPr>
            <w:tcW w:w="1477" w:type="dxa"/>
          </w:tcPr>
          <w:p w14:paraId="2B8603AB" w14:textId="77777777" w:rsidR="002B69A1" w:rsidRPr="005E350A" w:rsidRDefault="002B69A1" w:rsidP="005E350A">
            <w:pPr>
              <w:pStyle w:val="Table-Body-centred"/>
              <w:jc w:val="left"/>
            </w:pPr>
            <w:r w:rsidRPr="005E350A">
              <w:t>Plot width</w:t>
            </w:r>
          </w:p>
        </w:tc>
        <w:tc>
          <w:tcPr>
            <w:tcW w:w="7643" w:type="dxa"/>
          </w:tcPr>
          <w:p w14:paraId="4F477037" w14:textId="77777777" w:rsidR="002B69A1" w:rsidRPr="005E350A" w:rsidRDefault="002B69A1" w:rsidP="005E350A">
            <w:pPr>
              <w:pStyle w:val="Table-Body-centred"/>
              <w:jc w:val="left"/>
            </w:pPr>
            <w:r w:rsidRPr="005E350A">
              <w:t>The width of the harvested plot in metres from outer row to outer row plus half of the inter plot gap. If the inter-plot gap varies it should be measured for each plot</w:t>
            </w:r>
          </w:p>
        </w:tc>
      </w:tr>
    </w:tbl>
    <w:p w14:paraId="2D5057CD" w14:textId="77777777" w:rsidR="002B69A1" w:rsidRPr="005E350A" w:rsidRDefault="002B69A1" w:rsidP="005E350A">
      <w:pPr>
        <w:pStyle w:val="Heading4"/>
        <w:spacing w:before="240" w:line="240" w:lineRule="auto"/>
        <w:rPr>
          <w:rFonts w:asciiTheme="majorHAnsi" w:hAnsiTheme="majorHAnsi"/>
          <w:i w:val="0"/>
          <w:color w:val="0090D4"/>
          <w:kern w:val="0"/>
          <w:sz w:val="28"/>
          <w:szCs w:val="20"/>
          <w:lang w:eastAsia="en-GB"/>
          <w14:ligatures w14:val="none"/>
        </w:rPr>
      </w:pPr>
      <w:r w:rsidRPr="005E350A">
        <w:rPr>
          <w:rFonts w:asciiTheme="majorHAnsi" w:hAnsiTheme="majorHAnsi"/>
          <w:i w:val="0"/>
          <w:color w:val="0090D4"/>
          <w:kern w:val="0"/>
          <w:sz w:val="28"/>
          <w:szCs w:val="20"/>
          <w:lang w:eastAsia="en-GB"/>
          <w14:ligatures w14:val="none"/>
        </w:rPr>
        <w:t xml:space="preserve">Growth stage </w:t>
      </w:r>
    </w:p>
    <w:p w14:paraId="7E451448" w14:textId="77777777" w:rsidR="002B69A1" w:rsidRPr="000C152F" w:rsidRDefault="002B69A1" w:rsidP="000C152F">
      <w:pPr>
        <w:pStyle w:val="BodyText"/>
        <w:rPr>
          <w:rFonts w:ascii="Arial" w:hAnsi="Arial" w:cs="Arial"/>
          <w:color w:val="5F5F5F"/>
          <w:sz w:val="20"/>
          <w:lang w:eastAsia="en-GB"/>
        </w:rPr>
      </w:pPr>
    </w:p>
    <w:p w14:paraId="3B2812EE" w14:textId="77777777" w:rsidR="002B69A1" w:rsidRPr="000C152F" w:rsidRDefault="002B69A1" w:rsidP="000C152F">
      <w:pPr>
        <w:pStyle w:val="BodyText"/>
        <w:rPr>
          <w:rFonts w:ascii="Arial" w:hAnsi="Arial" w:cs="Arial"/>
          <w:color w:val="5F5F5F"/>
          <w:sz w:val="20"/>
          <w:lang w:eastAsia="en-GB"/>
        </w:rPr>
      </w:pPr>
      <w:r w:rsidRPr="000C152F">
        <w:rPr>
          <w:rFonts w:ascii="Arial" w:hAnsi="Arial" w:cs="Arial"/>
          <w:color w:val="5F5F5F"/>
          <w:sz w:val="20"/>
          <w:lang w:eastAsia="en-GB"/>
        </w:rPr>
        <w:t>Usually 92 at harvest.</w:t>
      </w:r>
    </w:p>
    <w:p w14:paraId="0B6B0935" w14:textId="77777777" w:rsidR="002B69A1" w:rsidRPr="000C152F" w:rsidRDefault="002B69A1" w:rsidP="000C152F">
      <w:pPr>
        <w:pStyle w:val="BodyText"/>
        <w:rPr>
          <w:rFonts w:ascii="Arial" w:hAnsi="Arial" w:cs="Arial"/>
          <w:color w:val="5F5F5F"/>
          <w:sz w:val="20"/>
          <w:lang w:eastAsia="en-GB"/>
        </w:rPr>
      </w:pPr>
    </w:p>
    <w:p w14:paraId="38307FC4" w14:textId="17E745B5" w:rsidR="002B69A1" w:rsidRDefault="002B69A1" w:rsidP="00FC230E">
      <w:pPr>
        <w:pStyle w:val="BodyText"/>
        <w:rPr>
          <w:rFonts w:ascii="Arial" w:hAnsi="Arial" w:cs="Arial"/>
          <w:color w:val="5F5F5F"/>
          <w:sz w:val="20"/>
          <w:lang w:eastAsia="en-GB"/>
        </w:rPr>
      </w:pPr>
      <w:r w:rsidRPr="000C152F">
        <w:rPr>
          <w:rFonts w:ascii="Arial" w:hAnsi="Arial" w:cs="Arial"/>
          <w:color w:val="5F5F5F"/>
          <w:sz w:val="20"/>
          <w:lang w:eastAsia="en-GB"/>
        </w:rPr>
        <w:t xml:space="preserve">Record all plots. The fresh yield should be recorded in kg. Any tare weight should be subtracted before submitting the data. Return with the yield the completed Agchem sheet and note in the diary any factors which </w:t>
      </w:r>
      <w:r w:rsidRPr="000C152F">
        <w:rPr>
          <w:rFonts w:ascii="Arial" w:hAnsi="Arial" w:cs="Arial"/>
          <w:color w:val="5F5F5F"/>
          <w:sz w:val="20"/>
          <w:lang w:eastAsia="en-GB"/>
        </w:rPr>
        <w:lastRenderedPageBreak/>
        <w:t>may have affected the yield of the trial or individual plots.  If, within the harvested plot area, any drill rows, or part of rows are missing, the following information should be supplied:</w:t>
      </w:r>
    </w:p>
    <w:p w14:paraId="6123090F" w14:textId="77777777" w:rsidR="00FC230E" w:rsidRPr="00FC230E" w:rsidRDefault="00FC230E" w:rsidP="00FC230E">
      <w:pPr>
        <w:pStyle w:val="BodyText"/>
        <w:rPr>
          <w:rFonts w:ascii="Arial" w:hAnsi="Arial" w:cs="Arial"/>
          <w:color w:val="5F5F5F"/>
          <w:sz w:val="20"/>
          <w:lang w:eastAsia="en-GB"/>
        </w:rPr>
      </w:pPr>
    </w:p>
    <w:p w14:paraId="37A25D51" w14:textId="0AA0DA79" w:rsidR="002B69A1" w:rsidRPr="000C152F" w:rsidRDefault="000C152F" w:rsidP="000C152F">
      <w:pPr>
        <w:pStyle w:val="BodyText"/>
        <w:rPr>
          <w:rFonts w:ascii="Arial" w:hAnsi="Arial" w:cs="Arial"/>
          <w:color w:val="5F5F5F"/>
          <w:sz w:val="20"/>
          <w:lang w:eastAsia="en-GB"/>
        </w:rPr>
      </w:pPr>
      <w:r>
        <w:rPr>
          <w:rFonts w:ascii="Arial" w:hAnsi="Arial" w:cs="Arial"/>
          <w:color w:val="5F5F5F"/>
          <w:sz w:val="20"/>
          <w:lang w:eastAsia="en-GB"/>
        </w:rPr>
        <w:t xml:space="preserve">(i) </w:t>
      </w:r>
      <w:r w:rsidR="002B69A1" w:rsidRPr="000C152F">
        <w:rPr>
          <w:rFonts w:ascii="Arial" w:hAnsi="Arial" w:cs="Arial"/>
          <w:color w:val="5F5F5F"/>
          <w:sz w:val="20"/>
          <w:lang w:eastAsia="en-GB"/>
        </w:rPr>
        <w:t>The plot number containing the missing row(s).</w:t>
      </w:r>
    </w:p>
    <w:p w14:paraId="6AE2C178" w14:textId="34CF13F4" w:rsidR="002B69A1" w:rsidRPr="000C152F" w:rsidRDefault="000C152F" w:rsidP="000C152F">
      <w:pPr>
        <w:pStyle w:val="BodyText"/>
        <w:rPr>
          <w:rFonts w:ascii="Arial" w:hAnsi="Arial" w:cs="Arial"/>
          <w:color w:val="5F5F5F"/>
          <w:sz w:val="20"/>
          <w:lang w:eastAsia="en-GB"/>
        </w:rPr>
      </w:pPr>
      <w:r>
        <w:rPr>
          <w:rFonts w:ascii="Arial" w:hAnsi="Arial" w:cs="Arial"/>
          <w:color w:val="5F5F5F"/>
          <w:sz w:val="20"/>
          <w:lang w:eastAsia="en-GB"/>
        </w:rPr>
        <w:t xml:space="preserve">(ii) </w:t>
      </w:r>
      <w:r w:rsidR="002B69A1" w:rsidRPr="000C152F">
        <w:rPr>
          <w:rFonts w:ascii="Arial" w:hAnsi="Arial" w:cs="Arial"/>
          <w:color w:val="5F5F5F"/>
          <w:sz w:val="20"/>
          <w:lang w:eastAsia="en-GB"/>
        </w:rPr>
        <w:t>The length of row(s) missing.</w:t>
      </w:r>
    </w:p>
    <w:p w14:paraId="1824F8A8" w14:textId="6782290D" w:rsidR="002B69A1" w:rsidRPr="000C152F" w:rsidRDefault="000C152F" w:rsidP="000C152F">
      <w:pPr>
        <w:pStyle w:val="BodyText"/>
        <w:rPr>
          <w:rFonts w:ascii="Arial" w:hAnsi="Arial" w:cs="Arial"/>
          <w:color w:val="5F5F5F"/>
          <w:sz w:val="20"/>
          <w:lang w:eastAsia="en-GB"/>
        </w:rPr>
      </w:pPr>
      <w:r>
        <w:rPr>
          <w:rFonts w:ascii="Arial" w:hAnsi="Arial" w:cs="Arial"/>
          <w:color w:val="5F5F5F"/>
          <w:sz w:val="20"/>
          <w:lang w:eastAsia="en-GB"/>
        </w:rPr>
        <w:t xml:space="preserve">(iii) </w:t>
      </w:r>
      <w:r w:rsidR="002B69A1" w:rsidRPr="000C152F">
        <w:rPr>
          <w:rFonts w:ascii="Arial" w:hAnsi="Arial" w:cs="Arial"/>
          <w:color w:val="5F5F5F"/>
          <w:sz w:val="20"/>
          <w:lang w:eastAsia="en-GB"/>
        </w:rPr>
        <w:t>Whether the missing row is internal or one of the two outer ones.</w:t>
      </w:r>
    </w:p>
    <w:p w14:paraId="5D63F369" w14:textId="6B38F901" w:rsidR="002B69A1" w:rsidRPr="000C152F" w:rsidRDefault="000C152F" w:rsidP="000C152F">
      <w:pPr>
        <w:pStyle w:val="BodyText"/>
        <w:rPr>
          <w:rFonts w:ascii="Arial" w:hAnsi="Arial" w:cs="Arial"/>
          <w:color w:val="5F5F5F"/>
          <w:sz w:val="20"/>
          <w:lang w:eastAsia="en-GB"/>
        </w:rPr>
      </w:pPr>
      <w:r>
        <w:rPr>
          <w:rFonts w:ascii="Arial" w:hAnsi="Arial" w:cs="Arial"/>
          <w:color w:val="5F5F5F"/>
          <w:sz w:val="20"/>
          <w:lang w:eastAsia="en-GB"/>
        </w:rPr>
        <w:t xml:space="preserve">(iv) </w:t>
      </w:r>
      <w:r w:rsidR="002B69A1" w:rsidRPr="000C152F">
        <w:rPr>
          <w:rFonts w:ascii="Arial" w:hAnsi="Arial" w:cs="Arial"/>
          <w:color w:val="5F5F5F"/>
          <w:sz w:val="20"/>
          <w:lang w:eastAsia="en-GB"/>
        </w:rPr>
        <w:t>The number of rows normally drilled.</w:t>
      </w:r>
    </w:p>
    <w:p w14:paraId="5E7DEDB1" w14:textId="57C954FE" w:rsidR="002B69A1" w:rsidRPr="000C152F" w:rsidRDefault="000C152F" w:rsidP="000C152F">
      <w:pPr>
        <w:pStyle w:val="BodyText"/>
        <w:rPr>
          <w:rFonts w:ascii="Arial" w:hAnsi="Arial" w:cs="Arial"/>
          <w:color w:val="5F5F5F"/>
          <w:sz w:val="20"/>
          <w:lang w:eastAsia="en-GB"/>
        </w:rPr>
      </w:pPr>
      <w:r>
        <w:rPr>
          <w:rFonts w:ascii="Arial" w:hAnsi="Arial" w:cs="Arial"/>
          <w:color w:val="5F5F5F"/>
          <w:sz w:val="20"/>
          <w:lang w:eastAsia="en-GB"/>
        </w:rPr>
        <w:t xml:space="preserve">(v) </w:t>
      </w:r>
      <w:r w:rsidR="002B69A1" w:rsidRPr="000C152F">
        <w:rPr>
          <w:rFonts w:ascii="Arial" w:hAnsi="Arial" w:cs="Arial"/>
          <w:color w:val="5F5F5F"/>
          <w:sz w:val="20"/>
          <w:lang w:eastAsia="en-GB"/>
        </w:rPr>
        <w:t>The dimension between drilled rows (in metres)</w:t>
      </w:r>
    </w:p>
    <w:p w14:paraId="20148462" w14:textId="77777777" w:rsidR="002B69A1" w:rsidRPr="000C152F" w:rsidRDefault="002B69A1" w:rsidP="000C152F">
      <w:pPr>
        <w:pStyle w:val="BodyText"/>
        <w:rPr>
          <w:rFonts w:ascii="Arial" w:hAnsi="Arial" w:cs="Arial"/>
          <w:color w:val="5F5F5F"/>
          <w:sz w:val="20"/>
          <w:lang w:eastAsia="en-GB"/>
        </w:rPr>
      </w:pPr>
    </w:p>
    <w:p w14:paraId="567549BD" w14:textId="2CFADFAE" w:rsidR="002B69A1" w:rsidRPr="00D558DB" w:rsidRDefault="002B69A1" w:rsidP="00D558DB">
      <w:pPr>
        <w:pStyle w:val="BodyText"/>
        <w:rPr>
          <w:rFonts w:ascii="Arial" w:hAnsi="Arial" w:cs="Arial"/>
          <w:color w:val="5F5F5F"/>
          <w:sz w:val="20"/>
          <w:lang w:eastAsia="en-GB"/>
        </w:rPr>
      </w:pPr>
      <w:r w:rsidRPr="000C152F">
        <w:rPr>
          <w:rFonts w:ascii="Arial" w:hAnsi="Arial" w:cs="Arial"/>
          <w:color w:val="5F5F5F"/>
          <w:sz w:val="20"/>
          <w:lang w:eastAsia="en-GB"/>
        </w:rPr>
        <w:t>The dry matter% of each plot must be determined. This can be assessed by the oven method, by electronic moisture analyser (within a specified moisture range), NIR or NMR (see Appendix 7).</w:t>
      </w:r>
    </w:p>
    <w:p w14:paraId="3FFFEF65" w14:textId="09CB3DFB" w:rsidR="00806B0D" w:rsidRPr="00806B0D" w:rsidRDefault="002B69A1" w:rsidP="00806B0D">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101" w:name="_Toc94165755"/>
      <w:bookmarkStart w:id="102" w:name="_Toc229144564"/>
      <w:r w:rsidRPr="00D558DB">
        <w:rPr>
          <w:rFonts w:ascii="Ubuntu" w:eastAsia="Times New Roman" w:hAnsi="Ubuntu" w:cs="Arial"/>
          <w:color w:val="0090D4"/>
          <w:kern w:val="0"/>
          <w:lang w:eastAsia="en-GB"/>
          <w14:ligatures w14:val="none"/>
        </w:rPr>
        <w:t>2.7.8 Disease assessment, recording and sampling for UKCPVS</w:t>
      </w:r>
      <w:bookmarkEnd w:id="100"/>
      <w:bookmarkEnd w:id="101"/>
      <w:bookmarkEnd w:id="102"/>
    </w:p>
    <w:p w14:paraId="7FA9BF5F" w14:textId="77777777" w:rsidR="002B69A1" w:rsidRPr="00D558DB" w:rsidRDefault="002B69A1" w:rsidP="00D558DB">
      <w:pPr>
        <w:pStyle w:val="BodyText"/>
        <w:rPr>
          <w:rFonts w:ascii="Arial" w:hAnsi="Arial" w:cs="Arial"/>
          <w:color w:val="5F5F5F"/>
          <w:sz w:val="20"/>
          <w:lang w:eastAsia="en-GB"/>
        </w:rPr>
      </w:pPr>
      <w:r w:rsidRPr="00D558DB">
        <w:rPr>
          <w:rFonts w:ascii="Arial" w:hAnsi="Arial" w:cs="Arial"/>
          <w:color w:val="5F5F5F"/>
          <w:sz w:val="20"/>
          <w:lang w:eastAsia="en-GB"/>
        </w:rPr>
        <w:t xml:space="preserve">See disease assessment section of main RL cereal protocol. Samples should be taken for the UKCPVS if appropriate and/or requested. </w:t>
      </w:r>
    </w:p>
    <w:p w14:paraId="2E1F93CD" w14:textId="77777777" w:rsidR="002B69A1" w:rsidRPr="005C5726" w:rsidRDefault="002B69A1" w:rsidP="002B69A1">
      <w:pPr>
        <w:jc w:val="center"/>
        <w:rPr>
          <w:rFonts w:ascii="Arial" w:eastAsiaTheme="majorEastAsia" w:hAnsi="Arial" w:cs="Arial"/>
          <w:b/>
          <w:bCs/>
          <w:sz w:val="28"/>
          <w:szCs w:val="28"/>
        </w:rPr>
      </w:pPr>
      <w:bookmarkStart w:id="103" w:name="_Toc431473710"/>
      <w:r w:rsidRPr="00AA2633">
        <w:rPr>
          <w:sz w:val="22"/>
        </w:rPr>
        <w:br w:type="page"/>
      </w:r>
      <w:bookmarkStart w:id="104" w:name="_Toc251579261"/>
      <w:bookmarkStart w:id="105" w:name="_Toc431473711"/>
      <w:bookmarkEnd w:id="103"/>
    </w:p>
    <w:p w14:paraId="0C75F5B8" w14:textId="77777777" w:rsidR="002B69A1" w:rsidRPr="0017027F" w:rsidRDefault="002B69A1" w:rsidP="002B69A1">
      <w:pPr>
        <w:rPr>
          <w:rFonts w:ascii="Arial" w:hAnsi="Arial"/>
        </w:rPr>
        <w:sectPr w:rsidR="002B69A1" w:rsidRPr="0017027F" w:rsidSect="002B69A1">
          <w:headerReference w:type="default" r:id="rId15"/>
          <w:footerReference w:type="default" r:id="rId16"/>
          <w:pgSz w:w="12240" w:h="15840"/>
          <w:pgMar w:top="1440" w:right="1440" w:bottom="1440" w:left="1440" w:header="720" w:footer="720" w:gutter="0"/>
          <w:cols w:space="720"/>
          <w:noEndnote/>
        </w:sectPr>
      </w:pPr>
      <w:bookmarkStart w:id="106" w:name="_Appendix_1_-"/>
      <w:bookmarkEnd w:id="106"/>
    </w:p>
    <w:p w14:paraId="1D0181F0" w14:textId="0E3E4D2E" w:rsidR="002B69A1" w:rsidRPr="00007802" w:rsidRDefault="002B69A1" w:rsidP="00007802">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107" w:name="_Appendix_2_–"/>
      <w:bookmarkStart w:id="108" w:name="_Appendix_3_-"/>
      <w:bookmarkStart w:id="109" w:name="_Toc66268090"/>
      <w:bookmarkStart w:id="110" w:name="_Toc61882686"/>
      <w:bookmarkStart w:id="111" w:name="_Toc94165758"/>
      <w:bookmarkStart w:id="112" w:name="_Toc229144565"/>
      <w:bookmarkStart w:id="113" w:name="_Hlk57644826"/>
      <w:bookmarkEnd w:id="107"/>
      <w:bookmarkEnd w:id="108"/>
      <w:r w:rsidRPr="00007802">
        <w:rPr>
          <w:rFonts w:ascii="Ubuntu" w:eastAsia="Times New Roman" w:hAnsi="Ubuntu" w:cs="Arial"/>
          <w:color w:val="0090D4"/>
          <w:kern w:val="0"/>
          <w:sz w:val="40"/>
          <w:szCs w:val="36"/>
          <w:lang w:eastAsia="en-GB"/>
          <w14:ligatures w14:val="none"/>
        </w:rPr>
        <w:lastRenderedPageBreak/>
        <w:t>Appendix 1 - Growth stage key</w:t>
      </w:r>
      <w:bookmarkEnd w:id="109"/>
      <w:bookmarkEnd w:id="110"/>
      <w:bookmarkEnd w:id="111"/>
      <w:bookmarkEnd w:id="112"/>
    </w:p>
    <w:p w14:paraId="0627E3A1" w14:textId="77777777" w:rsidR="00725401" w:rsidRPr="00725401" w:rsidRDefault="00725401" w:rsidP="00314A8D">
      <w:pPr>
        <w:pStyle w:val="BodyText"/>
        <w:rPr>
          <w:rFonts w:ascii="Arial" w:hAnsi="Arial" w:cs="Arial"/>
          <w:b/>
          <w:bCs/>
          <w:color w:val="5F5F5F"/>
          <w:sz w:val="20"/>
          <w:u w:val="single"/>
          <w:lang w:eastAsia="en-GB"/>
        </w:rPr>
      </w:pPr>
      <w:r w:rsidRPr="00725401">
        <w:rPr>
          <w:rFonts w:ascii="Arial" w:hAnsi="Arial" w:cs="Arial"/>
          <w:b/>
          <w:bCs/>
          <w:color w:val="5F5F5F"/>
          <w:sz w:val="20"/>
          <w:u w:val="single"/>
          <w:lang w:eastAsia="en-GB"/>
        </w:rPr>
        <w:t xml:space="preserve">Seedling growth stage key: </w:t>
      </w:r>
    </w:p>
    <w:p w14:paraId="435441F9" w14:textId="77777777" w:rsidR="00725401" w:rsidRPr="00725401" w:rsidRDefault="00725401" w:rsidP="00314A8D">
      <w:pPr>
        <w:pStyle w:val="BodyText"/>
        <w:rPr>
          <w:rFonts w:ascii="Arial" w:hAnsi="Arial" w:cs="Arial"/>
          <w:color w:val="5F5F5F"/>
          <w:sz w:val="20"/>
          <w:lang w:eastAsia="en-GB"/>
        </w:rPr>
      </w:pPr>
    </w:p>
    <w:p w14:paraId="1273C6ED" w14:textId="77777777" w:rsidR="00725401" w:rsidRPr="00725401" w:rsidRDefault="00725401" w:rsidP="00725401">
      <w:pPr>
        <w:keepLines/>
        <w:numPr>
          <w:ilvl w:val="0"/>
          <w:numId w:val="31"/>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GS10 – first leaf through coleoptile</w:t>
      </w:r>
    </w:p>
    <w:p w14:paraId="7EA320ED" w14:textId="77777777" w:rsidR="00725401" w:rsidRPr="00725401" w:rsidRDefault="00725401" w:rsidP="00725401">
      <w:pPr>
        <w:keepLines/>
        <w:numPr>
          <w:ilvl w:val="0"/>
          <w:numId w:val="31"/>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GS11 – first leaf unfolded</w:t>
      </w:r>
    </w:p>
    <w:p w14:paraId="53331217" w14:textId="77777777" w:rsidR="00725401" w:rsidRPr="00725401" w:rsidRDefault="00725401" w:rsidP="00725401">
      <w:pPr>
        <w:keepLines/>
        <w:numPr>
          <w:ilvl w:val="0"/>
          <w:numId w:val="31"/>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GS12 – 2 leaves unfolded</w:t>
      </w:r>
    </w:p>
    <w:p w14:paraId="6949EF12" w14:textId="77777777" w:rsidR="00725401" w:rsidRPr="00725401" w:rsidRDefault="00725401" w:rsidP="00725401">
      <w:pPr>
        <w:keepLines/>
        <w:numPr>
          <w:ilvl w:val="0"/>
          <w:numId w:val="31"/>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GS13 – 3 leaves unfolded</w:t>
      </w:r>
    </w:p>
    <w:p w14:paraId="546562E6" w14:textId="77777777" w:rsidR="00725401" w:rsidRPr="00725401" w:rsidRDefault="00725401" w:rsidP="00725401">
      <w:pPr>
        <w:keepLines/>
        <w:numPr>
          <w:ilvl w:val="0"/>
          <w:numId w:val="31"/>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GS14 – 4 leaves unfolded</w:t>
      </w:r>
    </w:p>
    <w:p w14:paraId="508FF7D5" w14:textId="77777777" w:rsidR="00725401" w:rsidRPr="00725401" w:rsidRDefault="00725401" w:rsidP="00725401">
      <w:pPr>
        <w:keepLines/>
        <w:numPr>
          <w:ilvl w:val="0"/>
          <w:numId w:val="31"/>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GS15 – 5 leaves unfolded</w:t>
      </w:r>
    </w:p>
    <w:p w14:paraId="3E237DE5" w14:textId="77777777" w:rsidR="00725401" w:rsidRPr="00725401" w:rsidRDefault="00725401" w:rsidP="00725401">
      <w:pPr>
        <w:keepLines/>
        <w:numPr>
          <w:ilvl w:val="0"/>
          <w:numId w:val="31"/>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GS16 – 6 leaves unfolded</w:t>
      </w:r>
    </w:p>
    <w:p w14:paraId="72A19A06" w14:textId="77777777" w:rsidR="00725401" w:rsidRPr="00725401" w:rsidRDefault="00725401" w:rsidP="00725401">
      <w:pPr>
        <w:keepLines/>
        <w:numPr>
          <w:ilvl w:val="0"/>
          <w:numId w:val="31"/>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GS17 – 7 leaves unfolded</w:t>
      </w:r>
    </w:p>
    <w:p w14:paraId="3C9EBE3C" w14:textId="77777777" w:rsidR="00725401" w:rsidRPr="00725401" w:rsidRDefault="00725401" w:rsidP="00725401">
      <w:pPr>
        <w:keepLines/>
        <w:numPr>
          <w:ilvl w:val="0"/>
          <w:numId w:val="31"/>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GS18 – 8 leaves unfolded</w:t>
      </w:r>
    </w:p>
    <w:p w14:paraId="30F4C68F" w14:textId="77777777" w:rsidR="00725401" w:rsidRPr="00725401" w:rsidRDefault="00725401" w:rsidP="00725401">
      <w:pPr>
        <w:keepLines/>
        <w:numPr>
          <w:ilvl w:val="0"/>
          <w:numId w:val="31"/>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GS19 – 9 or more leaves unfolded</w:t>
      </w:r>
    </w:p>
    <w:p w14:paraId="39722FB8" w14:textId="77777777" w:rsidR="00725401" w:rsidRDefault="00725401" w:rsidP="00314A8D">
      <w:pPr>
        <w:pStyle w:val="BodyText"/>
        <w:rPr>
          <w:rFonts w:ascii="Arial" w:hAnsi="Arial" w:cs="Arial"/>
          <w:color w:val="5F5F5F"/>
          <w:sz w:val="20"/>
          <w:lang w:eastAsia="en-GB"/>
        </w:rPr>
      </w:pPr>
    </w:p>
    <w:p w14:paraId="024EF013" w14:textId="77777777" w:rsidR="00314A8D" w:rsidRPr="00725401" w:rsidRDefault="00314A8D" w:rsidP="00314A8D">
      <w:pPr>
        <w:pStyle w:val="BodyText"/>
        <w:rPr>
          <w:rFonts w:ascii="Arial" w:hAnsi="Arial" w:cs="Arial"/>
          <w:color w:val="5F5F5F"/>
          <w:sz w:val="20"/>
          <w:lang w:eastAsia="en-GB"/>
        </w:rPr>
      </w:pPr>
    </w:p>
    <w:p w14:paraId="6C9D8287" w14:textId="77777777" w:rsidR="00725401" w:rsidRPr="00725401" w:rsidRDefault="00725401" w:rsidP="00314A8D">
      <w:pPr>
        <w:pStyle w:val="BodyText"/>
        <w:rPr>
          <w:rFonts w:ascii="Arial" w:hAnsi="Arial" w:cs="Arial"/>
          <w:b/>
          <w:bCs/>
          <w:color w:val="5F5F5F"/>
          <w:sz w:val="20"/>
          <w:u w:val="single"/>
          <w:lang w:eastAsia="en-GB"/>
        </w:rPr>
      </w:pPr>
      <w:r w:rsidRPr="00725401">
        <w:rPr>
          <w:rFonts w:ascii="Arial" w:hAnsi="Arial" w:cs="Arial"/>
          <w:b/>
          <w:bCs/>
          <w:color w:val="5F5F5F"/>
          <w:sz w:val="20"/>
          <w:u w:val="single"/>
          <w:lang w:eastAsia="en-GB"/>
        </w:rPr>
        <w:t>Stem elongation growth stage key:</w:t>
      </w:r>
    </w:p>
    <w:p w14:paraId="71A56954" w14:textId="77777777" w:rsidR="00725401" w:rsidRPr="00725401" w:rsidRDefault="00725401" w:rsidP="00314A8D">
      <w:pPr>
        <w:pStyle w:val="BodyText"/>
        <w:rPr>
          <w:rFonts w:ascii="Arial" w:hAnsi="Arial" w:cs="Arial"/>
          <w:color w:val="5F5F5F"/>
          <w:sz w:val="20"/>
          <w:lang w:eastAsia="en-GB"/>
        </w:rPr>
      </w:pPr>
    </w:p>
    <w:p w14:paraId="71C6B81E" w14:textId="77777777" w:rsidR="00725401" w:rsidRPr="00725401" w:rsidRDefault="00725401" w:rsidP="00725401">
      <w:pPr>
        <w:numPr>
          <w:ilvl w:val="0"/>
          <w:numId w:val="32"/>
        </w:numPr>
        <w:spacing w:line="240" w:lineRule="auto"/>
        <w:contextualSpacing/>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GS30 – Ear at 1 cm</w:t>
      </w:r>
    </w:p>
    <w:p w14:paraId="6F9259CC" w14:textId="77777777" w:rsidR="00725401" w:rsidRPr="00725401" w:rsidRDefault="00725401" w:rsidP="00725401">
      <w:pPr>
        <w:numPr>
          <w:ilvl w:val="0"/>
          <w:numId w:val="32"/>
        </w:numPr>
        <w:spacing w:line="240" w:lineRule="auto"/>
        <w:contextualSpacing/>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GS31 – 1</w:t>
      </w:r>
      <w:r w:rsidRPr="00725401">
        <w:rPr>
          <w:rFonts w:ascii="Arial" w:eastAsia="Times New Roman" w:hAnsi="Arial" w:cs="Arial"/>
          <w:color w:val="5F5F5F"/>
          <w:kern w:val="0"/>
          <w:sz w:val="20"/>
          <w:szCs w:val="20"/>
          <w:vertAlign w:val="superscript"/>
          <w:lang w:eastAsia="en-GB"/>
          <w14:ligatures w14:val="none"/>
        </w:rPr>
        <w:t>st</w:t>
      </w:r>
      <w:r w:rsidRPr="00725401">
        <w:rPr>
          <w:rFonts w:ascii="Arial" w:eastAsia="Times New Roman" w:hAnsi="Arial" w:cs="Arial"/>
          <w:color w:val="5F5F5F"/>
          <w:kern w:val="0"/>
          <w:sz w:val="20"/>
          <w:szCs w:val="20"/>
          <w:lang w:eastAsia="en-GB"/>
          <w14:ligatures w14:val="none"/>
        </w:rPr>
        <w:t xml:space="preserve"> node detectable</w:t>
      </w:r>
    </w:p>
    <w:p w14:paraId="5C8BCD89" w14:textId="77777777" w:rsidR="00725401" w:rsidRPr="00725401" w:rsidRDefault="00725401" w:rsidP="00725401">
      <w:pPr>
        <w:numPr>
          <w:ilvl w:val="0"/>
          <w:numId w:val="32"/>
        </w:numPr>
        <w:spacing w:line="240" w:lineRule="auto"/>
        <w:contextualSpacing/>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 xml:space="preserve">GS32 – </w:t>
      </w:r>
      <w:r w:rsidRPr="00725401">
        <w:rPr>
          <w:rFonts w:ascii="Arial" w:eastAsia="Times New Roman" w:hAnsi="Arial" w:cs="Arial"/>
          <w:color w:val="5F5F5F"/>
          <w:kern w:val="0"/>
          <w:sz w:val="20"/>
          <w:szCs w:val="22"/>
          <w:lang w:eastAsia="en-GB"/>
          <w14:ligatures w14:val="none"/>
        </w:rPr>
        <w:t>2</w:t>
      </w:r>
      <w:r w:rsidRPr="00725401">
        <w:rPr>
          <w:rFonts w:ascii="Arial" w:eastAsia="Times New Roman" w:hAnsi="Arial" w:cs="Arial"/>
          <w:color w:val="5F5F5F"/>
          <w:kern w:val="0"/>
          <w:sz w:val="20"/>
          <w:szCs w:val="22"/>
          <w:vertAlign w:val="superscript"/>
          <w:lang w:eastAsia="en-GB"/>
          <w14:ligatures w14:val="none"/>
        </w:rPr>
        <w:t>nd</w:t>
      </w:r>
      <w:r w:rsidRPr="00725401">
        <w:rPr>
          <w:rFonts w:ascii="Arial" w:eastAsia="Times New Roman" w:hAnsi="Arial" w:cs="Arial"/>
          <w:color w:val="5F5F5F"/>
          <w:kern w:val="0"/>
          <w:sz w:val="20"/>
          <w:szCs w:val="22"/>
          <w:lang w:eastAsia="en-GB"/>
          <w14:ligatures w14:val="none"/>
        </w:rPr>
        <w:t xml:space="preserve"> node detectable</w:t>
      </w:r>
    </w:p>
    <w:p w14:paraId="7A58E64B" w14:textId="77777777" w:rsidR="00725401" w:rsidRPr="00725401" w:rsidRDefault="00725401" w:rsidP="00725401">
      <w:pPr>
        <w:numPr>
          <w:ilvl w:val="0"/>
          <w:numId w:val="32"/>
        </w:numPr>
        <w:spacing w:line="240" w:lineRule="auto"/>
        <w:contextualSpacing/>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 xml:space="preserve">GS33 – </w:t>
      </w:r>
      <w:r w:rsidRPr="00725401">
        <w:rPr>
          <w:rFonts w:ascii="Arial" w:eastAsia="Times New Roman" w:hAnsi="Arial" w:cs="Arial"/>
          <w:color w:val="5F5F5F"/>
          <w:kern w:val="0"/>
          <w:sz w:val="20"/>
          <w:szCs w:val="22"/>
          <w:lang w:eastAsia="en-GB"/>
          <w14:ligatures w14:val="none"/>
        </w:rPr>
        <w:t>3</w:t>
      </w:r>
      <w:r w:rsidRPr="00725401">
        <w:rPr>
          <w:rFonts w:ascii="Arial" w:eastAsia="Times New Roman" w:hAnsi="Arial" w:cs="Arial"/>
          <w:color w:val="5F5F5F"/>
          <w:kern w:val="0"/>
          <w:sz w:val="20"/>
          <w:szCs w:val="22"/>
          <w:vertAlign w:val="superscript"/>
          <w:lang w:eastAsia="en-GB"/>
          <w14:ligatures w14:val="none"/>
        </w:rPr>
        <w:t>rd</w:t>
      </w:r>
      <w:r w:rsidRPr="00725401">
        <w:rPr>
          <w:rFonts w:ascii="Arial" w:eastAsia="Times New Roman" w:hAnsi="Arial" w:cs="Arial"/>
          <w:color w:val="5F5F5F"/>
          <w:kern w:val="0"/>
          <w:sz w:val="20"/>
          <w:szCs w:val="22"/>
          <w:lang w:eastAsia="en-GB"/>
          <w14:ligatures w14:val="none"/>
        </w:rPr>
        <w:t xml:space="preserve"> node detectable</w:t>
      </w:r>
    </w:p>
    <w:p w14:paraId="3F87D02B" w14:textId="77777777" w:rsidR="00725401" w:rsidRPr="00725401" w:rsidRDefault="00725401" w:rsidP="00725401">
      <w:pPr>
        <w:numPr>
          <w:ilvl w:val="0"/>
          <w:numId w:val="32"/>
        </w:numPr>
        <w:spacing w:line="240" w:lineRule="auto"/>
        <w:contextualSpacing/>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 xml:space="preserve">GS34 – </w:t>
      </w:r>
      <w:r w:rsidRPr="00725401">
        <w:rPr>
          <w:rFonts w:ascii="Arial" w:eastAsia="Times New Roman" w:hAnsi="Arial" w:cs="Arial"/>
          <w:color w:val="5F5F5F"/>
          <w:kern w:val="0"/>
          <w:sz w:val="20"/>
          <w:szCs w:val="22"/>
          <w:lang w:eastAsia="en-GB"/>
          <w14:ligatures w14:val="none"/>
        </w:rPr>
        <w:t>4</w:t>
      </w:r>
      <w:r w:rsidRPr="00725401">
        <w:rPr>
          <w:rFonts w:ascii="Arial" w:eastAsia="Times New Roman" w:hAnsi="Arial" w:cs="Arial"/>
          <w:color w:val="5F5F5F"/>
          <w:kern w:val="0"/>
          <w:sz w:val="20"/>
          <w:szCs w:val="22"/>
          <w:vertAlign w:val="superscript"/>
          <w:lang w:eastAsia="en-GB"/>
          <w14:ligatures w14:val="none"/>
        </w:rPr>
        <w:t>th</w:t>
      </w:r>
      <w:r w:rsidRPr="00725401">
        <w:rPr>
          <w:rFonts w:ascii="Arial" w:eastAsia="Times New Roman" w:hAnsi="Arial" w:cs="Arial"/>
          <w:color w:val="5F5F5F"/>
          <w:kern w:val="0"/>
          <w:sz w:val="20"/>
          <w:szCs w:val="22"/>
          <w:lang w:eastAsia="en-GB"/>
          <w14:ligatures w14:val="none"/>
        </w:rPr>
        <w:t xml:space="preserve"> node detectable</w:t>
      </w:r>
    </w:p>
    <w:p w14:paraId="5849E473" w14:textId="77777777" w:rsidR="00725401" w:rsidRPr="00725401" w:rsidRDefault="00725401" w:rsidP="00725401">
      <w:pPr>
        <w:numPr>
          <w:ilvl w:val="0"/>
          <w:numId w:val="32"/>
        </w:numPr>
        <w:spacing w:line="240" w:lineRule="auto"/>
        <w:contextualSpacing/>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 xml:space="preserve">GS35 – </w:t>
      </w:r>
      <w:r w:rsidRPr="00725401">
        <w:rPr>
          <w:rFonts w:ascii="Arial" w:eastAsia="Times New Roman" w:hAnsi="Arial" w:cs="Arial"/>
          <w:color w:val="5F5F5F"/>
          <w:kern w:val="0"/>
          <w:sz w:val="20"/>
          <w:szCs w:val="22"/>
          <w:lang w:eastAsia="en-GB"/>
          <w14:ligatures w14:val="none"/>
        </w:rPr>
        <w:t>5</w:t>
      </w:r>
      <w:r w:rsidRPr="00725401">
        <w:rPr>
          <w:rFonts w:ascii="Arial" w:eastAsia="Times New Roman" w:hAnsi="Arial" w:cs="Arial"/>
          <w:color w:val="5F5F5F"/>
          <w:kern w:val="0"/>
          <w:sz w:val="20"/>
          <w:szCs w:val="22"/>
          <w:vertAlign w:val="superscript"/>
          <w:lang w:eastAsia="en-GB"/>
          <w14:ligatures w14:val="none"/>
        </w:rPr>
        <w:t>th</w:t>
      </w:r>
      <w:r w:rsidRPr="00725401">
        <w:rPr>
          <w:rFonts w:ascii="Arial" w:eastAsia="Times New Roman" w:hAnsi="Arial" w:cs="Arial"/>
          <w:color w:val="5F5F5F"/>
          <w:kern w:val="0"/>
          <w:sz w:val="20"/>
          <w:szCs w:val="22"/>
          <w:lang w:eastAsia="en-GB"/>
          <w14:ligatures w14:val="none"/>
        </w:rPr>
        <w:t xml:space="preserve"> node detectable</w:t>
      </w:r>
    </w:p>
    <w:p w14:paraId="25CE0006" w14:textId="77777777" w:rsidR="00725401" w:rsidRPr="00725401" w:rsidRDefault="00725401" w:rsidP="00725401">
      <w:pPr>
        <w:numPr>
          <w:ilvl w:val="0"/>
          <w:numId w:val="32"/>
        </w:numPr>
        <w:spacing w:line="240" w:lineRule="auto"/>
        <w:contextualSpacing/>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 xml:space="preserve">GS36 – </w:t>
      </w:r>
      <w:r w:rsidRPr="00725401">
        <w:rPr>
          <w:rFonts w:ascii="Arial" w:eastAsia="Times New Roman" w:hAnsi="Arial" w:cs="Arial"/>
          <w:color w:val="5F5F5F"/>
          <w:kern w:val="0"/>
          <w:sz w:val="20"/>
          <w:szCs w:val="22"/>
          <w:lang w:eastAsia="en-GB"/>
          <w14:ligatures w14:val="none"/>
        </w:rPr>
        <w:t>6</w:t>
      </w:r>
      <w:r w:rsidRPr="00725401">
        <w:rPr>
          <w:rFonts w:ascii="Arial" w:eastAsia="Times New Roman" w:hAnsi="Arial" w:cs="Arial"/>
          <w:color w:val="5F5F5F"/>
          <w:kern w:val="0"/>
          <w:sz w:val="20"/>
          <w:szCs w:val="22"/>
          <w:vertAlign w:val="superscript"/>
          <w:lang w:eastAsia="en-GB"/>
          <w14:ligatures w14:val="none"/>
        </w:rPr>
        <w:t>th</w:t>
      </w:r>
      <w:r w:rsidRPr="00725401">
        <w:rPr>
          <w:rFonts w:ascii="Arial" w:eastAsia="Times New Roman" w:hAnsi="Arial" w:cs="Arial"/>
          <w:color w:val="5F5F5F"/>
          <w:kern w:val="0"/>
          <w:sz w:val="20"/>
          <w:szCs w:val="22"/>
          <w:lang w:eastAsia="en-GB"/>
          <w14:ligatures w14:val="none"/>
        </w:rPr>
        <w:t xml:space="preserve"> node detectable</w:t>
      </w:r>
    </w:p>
    <w:p w14:paraId="6AE39D66" w14:textId="77777777" w:rsidR="00725401" w:rsidRPr="00725401" w:rsidRDefault="00725401" w:rsidP="00725401">
      <w:pPr>
        <w:numPr>
          <w:ilvl w:val="0"/>
          <w:numId w:val="32"/>
        </w:numPr>
        <w:spacing w:line="240" w:lineRule="auto"/>
        <w:contextualSpacing/>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 xml:space="preserve">GS37 – </w:t>
      </w:r>
      <w:r w:rsidRPr="00725401">
        <w:rPr>
          <w:rFonts w:ascii="Arial" w:eastAsia="Times New Roman" w:hAnsi="Arial" w:cs="Arial"/>
          <w:color w:val="5F5F5F"/>
          <w:kern w:val="0"/>
          <w:sz w:val="20"/>
          <w:szCs w:val="22"/>
          <w:lang w:eastAsia="en-GB"/>
          <w14:ligatures w14:val="none"/>
        </w:rPr>
        <w:t>flag leaf just visible</w:t>
      </w:r>
    </w:p>
    <w:p w14:paraId="391A4D3D" w14:textId="77777777" w:rsidR="00725401" w:rsidRPr="00725401" w:rsidRDefault="00725401" w:rsidP="00725401">
      <w:pPr>
        <w:numPr>
          <w:ilvl w:val="0"/>
          <w:numId w:val="32"/>
        </w:numPr>
        <w:spacing w:line="240" w:lineRule="auto"/>
        <w:contextualSpacing/>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GS39 – flag leaf ligule/collar just visible</w:t>
      </w:r>
    </w:p>
    <w:p w14:paraId="4111E850" w14:textId="77777777" w:rsidR="00725401" w:rsidRPr="00725401" w:rsidRDefault="00725401" w:rsidP="00314A8D">
      <w:pPr>
        <w:pStyle w:val="BodyText"/>
        <w:rPr>
          <w:rFonts w:ascii="Arial" w:hAnsi="Arial" w:cs="Arial"/>
          <w:color w:val="5F5F5F"/>
          <w:sz w:val="20"/>
          <w:lang w:eastAsia="en-GB"/>
        </w:rPr>
      </w:pPr>
    </w:p>
    <w:p w14:paraId="670A2605" w14:textId="77777777" w:rsidR="00725401" w:rsidRPr="00725401" w:rsidRDefault="00725401" w:rsidP="00314A8D">
      <w:pPr>
        <w:pStyle w:val="BodyText"/>
        <w:rPr>
          <w:rFonts w:ascii="Arial" w:hAnsi="Arial" w:cs="Arial"/>
          <w:b/>
          <w:bCs/>
          <w:color w:val="5F5F5F"/>
          <w:sz w:val="20"/>
          <w:u w:val="single"/>
          <w:lang w:eastAsia="en-GB"/>
        </w:rPr>
      </w:pPr>
      <w:r w:rsidRPr="00725401">
        <w:rPr>
          <w:rFonts w:ascii="Arial" w:hAnsi="Arial" w:cs="Arial"/>
          <w:b/>
          <w:bCs/>
          <w:color w:val="5F5F5F"/>
          <w:sz w:val="20"/>
          <w:u w:val="single"/>
          <w:lang w:eastAsia="en-GB"/>
        </w:rPr>
        <w:t>Inflorescence (ear emergence) growth stage key:</w:t>
      </w:r>
    </w:p>
    <w:p w14:paraId="0B61694F" w14:textId="77777777" w:rsidR="00725401" w:rsidRPr="00725401" w:rsidRDefault="00725401" w:rsidP="00314A8D">
      <w:pPr>
        <w:pStyle w:val="BodyText"/>
        <w:rPr>
          <w:rFonts w:ascii="Arial" w:hAnsi="Arial" w:cs="Arial"/>
          <w:color w:val="5F5F5F"/>
          <w:sz w:val="20"/>
          <w:lang w:eastAsia="en-GB"/>
        </w:rPr>
      </w:pPr>
    </w:p>
    <w:p w14:paraId="3311A6DC"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GS51 – First spikelet of inflorescence just visible</w:t>
      </w:r>
    </w:p>
    <w:p w14:paraId="473B1160"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GS52 – ¼ of inflorescence emerged</w:t>
      </w:r>
    </w:p>
    <w:p w14:paraId="40166658"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GS55 – ½ of inflorescence emerged</w:t>
      </w:r>
    </w:p>
    <w:p w14:paraId="366108F9"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GS57 – ¾ of inflorescence emerged</w:t>
      </w:r>
    </w:p>
    <w:p w14:paraId="43A20B7A"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GS59 – inflorescence completed</w:t>
      </w:r>
    </w:p>
    <w:p w14:paraId="3A9F2B0D" w14:textId="77777777" w:rsidR="00725401" w:rsidRPr="00725401" w:rsidRDefault="00725401" w:rsidP="00314A8D">
      <w:pPr>
        <w:pStyle w:val="BodyText"/>
        <w:rPr>
          <w:rFonts w:ascii="Arial" w:hAnsi="Arial" w:cs="Arial"/>
          <w:b/>
          <w:bCs/>
          <w:color w:val="5F5F5F"/>
          <w:sz w:val="20"/>
          <w:u w:val="single"/>
          <w:lang w:eastAsia="en-GB"/>
        </w:rPr>
      </w:pPr>
    </w:p>
    <w:p w14:paraId="07436280" w14:textId="77777777" w:rsidR="00725401" w:rsidRPr="00725401" w:rsidRDefault="00725401" w:rsidP="00314A8D">
      <w:pPr>
        <w:pStyle w:val="BodyText"/>
        <w:rPr>
          <w:rFonts w:ascii="Arial" w:hAnsi="Arial" w:cs="Arial"/>
          <w:b/>
          <w:bCs/>
          <w:color w:val="5F5F5F"/>
          <w:sz w:val="20"/>
          <w:u w:val="single"/>
          <w:lang w:eastAsia="en-GB"/>
        </w:rPr>
      </w:pPr>
    </w:p>
    <w:p w14:paraId="3F2674A2" w14:textId="77777777" w:rsidR="00725401" w:rsidRPr="00725401" w:rsidRDefault="00725401" w:rsidP="00314A8D">
      <w:pPr>
        <w:pStyle w:val="BodyText"/>
        <w:rPr>
          <w:rFonts w:ascii="Arial" w:hAnsi="Arial" w:cs="Arial"/>
          <w:b/>
          <w:bCs/>
          <w:color w:val="5F5F5F"/>
          <w:sz w:val="20"/>
          <w:u w:val="single"/>
          <w:lang w:eastAsia="en-GB"/>
        </w:rPr>
      </w:pPr>
      <w:r w:rsidRPr="00725401">
        <w:rPr>
          <w:rFonts w:ascii="Arial" w:hAnsi="Arial" w:cs="Arial"/>
          <w:b/>
          <w:bCs/>
          <w:color w:val="5F5F5F"/>
          <w:sz w:val="20"/>
          <w:u w:val="single"/>
          <w:lang w:eastAsia="en-GB"/>
        </w:rPr>
        <w:t>Milk development growth stage key:</w:t>
      </w:r>
    </w:p>
    <w:p w14:paraId="4155442B" w14:textId="77777777" w:rsidR="00725401" w:rsidRPr="00725401" w:rsidRDefault="00725401" w:rsidP="00314A8D">
      <w:pPr>
        <w:pStyle w:val="BodyText"/>
        <w:rPr>
          <w:rFonts w:ascii="Arial" w:hAnsi="Arial" w:cs="Arial"/>
          <w:color w:val="5F5F5F"/>
          <w:sz w:val="20"/>
          <w:lang w:eastAsia="en-GB"/>
        </w:rPr>
      </w:pPr>
    </w:p>
    <w:p w14:paraId="7F24ECE0"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GS71 – caryopsis watery ripe</w:t>
      </w:r>
    </w:p>
    <w:p w14:paraId="46A0439D"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GS73 – early milk</w:t>
      </w:r>
    </w:p>
    <w:p w14:paraId="0D4EA9CB"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GS75 – medium milk</w:t>
      </w:r>
    </w:p>
    <w:p w14:paraId="1DD4765D"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GS77 – late milk</w:t>
      </w:r>
    </w:p>
    <w:p w14:paraId="7ACD884D" w14:textId="77777777" w:rsidR="00725401" w:rsidRPr="00725401" w:rsidRDefault="00725401" w:rsidP="00314A8D">
      <w:pPr>
        <w:pStyle w:val="BodyText"/>
      </w:pPr>
    </w:p>
    <w:p w14:paraId="39F2ECDB" w14:textId="77777777" w:rsidR="00725401" w:rsidRPr="00725401" w:rsidRDefault="00725401" w:rsidP="00314A8D">
      <w:pPr>
        <w:pStyle w:val="BodyText"/>
      </w:pPr>
    </w:p>
    <w:p w14:paraId="37756334" w14:textId="77777777" w:rsidR="00725401" w:rsidRPr="00725401" w:rsidRDefault="00725401" w:rsidP="00314A8D">
      <w:pPr>
        <w:pStyle w:val="BodyText"/>
        <w:rPr>
          <w:rFonts w:ascii="Arial" w:hAnsi="Arial" w:cs="Arial"/>
          <w:b/>
          <w:bCs/>
          <w:color w:val="5F5F5F"/>
          <w:sz w:val="20"/>
          <w:u w:val="single"/>
          <w:lang w:eastAsia="en-GB"/>
        </w:rPr>
      </w:pPr>
      <w:r w:rsidRPr="00725401">
        <w:rPr>
          <w:rFonts w:ascii="Arial" w:hAnsi="Arial" w:cs="Arial"/>
          <w:b/>
          <w:bCs/>
          <w:color w:val="5F5F5F"/>
          <w:sz w:val="20"/>
          <w:u w:val="single"/>
          <w:lang w:eastAsia="en-GB"/>
        </w:rPr>
        <w:t xml:space="preserve">Ripening growth stage key: </w:t>
      </w:r>
    </w:p>
    <w:p w14:paraId="2D6B8CF8" w14:textId="77777777" w:rsidR="00725401" w:rsidRPr="00725401" w:rsidRDefault="00725401" w:rsidP="00314A8D">
      <w:pPr>
        <w:pStyle w:val="BodyText"/>
        <w:rPr>
          <w:rFonts w:ascii="Arial" w:hAnsi="Arial" w:cs="Arial"/>
          <w:color w:val="5F5F5F"/>
          <w:sz w:val="20"/>
          <w:lang w:eastAsia="en-GB"/>
        </w:rPr>
      </w:pPr>
    </w:p>
    <w:p w14:paraId="120BE016"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GS91 – caryopsis hard (difficult to divide by thumb-nail)</w:t>
      </w:r>
    </w:p>
    <w:p w14:paraId="6CA0653C"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GS92 – caryopsis hard (can no longer be dented by thumb-nail)</w:t>
      </w:r>
    </w:p>
    <w:p w14:paraId="6058A64E"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GS93 – caryopsis loosening in daytime</w:t>
      </w:r>
    </w:p>
    <w:p w14:paraId="43F0F3C0" w14:textId="77777777" w:rsidR="00725401" w:rsidRPr="00725401" w:rsidRDefault="00725401" w:rsidP="00314A8D">
      <w:pPr>
        <w:pStyle w:val="BodyText"/>
      </w:pPr>
    </w:p>
    <w:p w14:paraId="0DC3D86E" w14:textId="77777777" w:rsidR="00725401" w:rsidRPr="00725401" w:rsidRDefault="00725401" w:rsidP="00725401">
      <w:pPr>
        <w:keepLines/>
        <w:spacing w:after="0" w:line="240" w:lineRule="auto"/>
        <w:ind w:right="-284"/>
        <w:jc w:val="both"/>
        <w:rPr>
          <w:rFonts w:ascii="Times New Roman" w:eastAsia="Times New Roman" w:hAnsi="Times New Roman" w:cs="Times New Roman"/>
          <w:kern w:val="0"/>
          <w:sz w:val="22"/>
          <w:szCs w:val="20"/>
          <w14:ligatures w14:val="none"/>
        </w:rPr>
      </w:pPr>
    </w:p>
    <w:p w14:paraId="2D52B8F9" w14:textId="77777777" w:rsidR="00725401" w:rsidRPr="00725401" w:rsidRDefault="00725401" w:rsidP="00314A8D">
      <w:pPr>
        <w:pStyle w:val="BodyText"/>
      </w:pPr>
    </w:p>
    <w:p w14:paraId="598EE719" w14:textId="77777777" w:rsidR="00725401" w:rsidRPr="00725401" w:rsidRDefault="00725401" w:rsidP="00725401">
      <w:pPr>
        <w:keepLines/>
        <w:spacing w:after="0" w:line="240" w:lineRule="auto"/>
        <w:ind w:right="-284"/>
        <w:jc w:val="both"/>
        <w:rPr>
          <w:rFonts w:ascii="Times New Roman" w:eastAsia="Times New Roman" w:hAnsi="Times New Roman" w:cs="Times New Roman"/>
          <w:kern w:val="0"/>
          <w:sz w:val="22"/>
          <w:szCs w:val="20"/>
          <w14:ligatures w14:val="none"/>
        </w:rPr>
      </w:pPr>
    </w:p>
    <w:p w14:paraId="5A447E3A" w14:textId="77777777" w:rsidR="00725401" w:rsidRPr="00725401" w:rsidRDefault="00725401" w:rsidP="00314A8D">
      <w:pPr>
        <w:pStyle w:val="BodyText"/>
      </w:pPr>
    </w:p>
    <w:p w14:paraId="10AB503D" w14:textId="77777777" w:rsidR="00725401" w:rsidRPr="00725401" w:rsidRDefault="00725401" w:rsidP="00725401">
      <w:pPr>
        <w:keepLines/>
        <w:spacing w:after="0" w:line="240" w:lineRule="auto"/>
        <w:ind w:right="-284"/>
        <w:jc w:val="both"/>
        <w:rPr>
          <w:rFonts w:ascii="Times New Roman" w:eastAsia="Times New Roman" w:hAnsi="Times New Roman" w:cs="Times New Roman"/>
          <w:kern w:val="0"/>
          <w:sz w:val="22"/>
          <w:szCs w:val="20"/>
          <w14:ligatures w14:val="none"/>
        </w:rPr>
      </w:pPr>
    </w:p>
    <w:p w14:paraId="1731ED7C" w14:textId="77777777" w:rsidR="00725401" w:rsidRPr="00725401" w:rsidRDefault="00725401" w:rsidP="00314A8D">
      <w:pPr>
        <w:pStyle w:val="BodyText"/>
        <w:rPr>
          <w:rFonts w:ascii="Arial" w:hAnsi="Arial" w:cs="Arial"/>
          <w:b/>
          <w:bCs/>
          <w:color w:val="5F5F5F"/>
          <w:sz w:val="20"/>
          <w:u w:val="single"/>
          <w:lang w:eastAsia="en-GB"/>
        </w:rPr>
      </w:pPr>
      <w:r w:rsidRPr="00725401">
        <w:rPr>
          <w:rFonts w:ascii="Arial" w:hAnsi="Arial" w:cs="Arial"/>
          <w:b/>
          <w:bCs/>
          <w:color w:val="5F5F5F"/>
          <w:sz w:val="20"/>
          <w:u w:val="single"/>
          <w:lang w:eastAsia="en-GB"/>
        </w:rPr>
        <w:t xml:space="preserve">Tillering growth stage key: </w:t>
      </w:r>
    </w:p>
    <w:p w14:paraId="71705FCC" w14:textId="77777777" w:rsidR="00725401" w:rsidRPr="00725401" w:rsidRDefault="00725401" w:rsidP="00314A8D">
      <w:pPr>
        <w:pStyle w:val="BodyText"/>
        <w:rPr>
          <w:rFonts w:ascii="Arial" w:hAnsi="Arial" w:cs="Arial"/>
          <w:color w:val="5F5F5F"/>
          <w:sz w:val="20"/>
          <w:lang w:eastAsia="en-GB"/>
        </w:rPr>
      </w:pPr>
    </w:p>
    <w:p w14:paraId="7F180653"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GS20 – main shoot only</w:t>
      </w:r>
    </w:p>
    <w:p w14:paraId="57B789AC"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GS21 – main shoot and 1 tiller</w:t>
      </w:r>
    </w:p>
    <w:p w14:paraId="37297E80"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GS22 – main shoot and 2 tillers</w:t>
      </w:r>
    </w:p>
    <w:p w14:paraId="4DE6C75F"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GS23 – main shoot and 3 tillers</w:t>
      </w:r>
    </w:p>
    <w:p w14:paraId="297B5D4E"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GS24 – main shoot and 4 tillers</w:t>
      </w:r>
    </w:p>
    <w:p w14:paraId="7CB75259"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GS25 – main shoot and 5 tillers</w:t>
      </w:r>
    </w:p>
    <w:p w14:paraId="1FDF1872"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GS26 – main shoot and 6 tillers</w:t>
      </w:r>
    </w:p>
    <w:p w14:paraId="4CB9877C"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GS27 – main shoot and 7 tillers</w:t>
      </w:r>
    </w:p>
    <w:p w14:paraId="048F7120"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GS28 – main shoot and 8 tillers</w:t>
      </w:r>
    </w:p>
    <w:p w14:paraId="0DF37A45"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GS29 – main shoot and 9 or more tillers</w:t>
      </w:r>
    </w:p>
    <w:p w14:paraId="50A671E5" w14:textId="77777777" w:rsidR="00725401" w:rsidRPr="00725401" w:rsidRDefault="00725401" w:rsidP="00314A8D">
      <w:pPr>
        <w:pStyle w:val="BodyText"/>
        <w:rPr>
          <w:rFonts w:ascii="Arial" w:hAnsi="Arial" w:cs="Arial"/>
          <w:color w:val="5F5F5F"/>
          <w:sz w:val="20"/>
          <w:lang w:eastAsia="en-GB"/>
        </w:rPr>
      </w:pPr>
    </w:p>
    <w:p w14:paraId="1C6C4D50" w14:textId="77777777" w:rsidR="00725401" w:rsidRPr="00725401" w:rsidRDefault="00725401" w:rsidP="00314A8D">
      <w:pPr>
        <w:pStyle w:val="BodyText"/>
      </w:pPr>
    </w:p>
    <w:p w14:paraId="01DEB7DB" w14:textId="77777777" w:rsidR="00725401" w:rsidRPr="00725401" w:rsidRDefault="00725401" w:rsidP="00314A8D">
      <w:pPr>
        <w:pStyle w:val="BodyText"/>
        <w:rPr>
          <w:rFonts w:ascii="Arial" w:hAnsi="Arial" w:cs="Arial"/>
          <w:b/>
          <w:bCs/>
          <w:color w:val="5F5F5F"/>
          <w:sz w:val="20"/>
          <w:u w:val="single"/>
          <w:lang w:eastAsia="en-GB"/>
        </w:rPr>
      </w:pPr>
      <w:r w:rsidRPr="00725401">
        <w:rPr>
          <w:rFonts w:ascii="Arial" w:hAnsi="Arial" w:cs="Arial"/>
          <w:b/>
          <w:bCs/>
          <w:color w:val="5F5F5F"/>
          <w:sz w:val="20"/>
          <w:u w:val="single"/>
          <w:lang w:eastAsia="en-GB"/>
        </w:rPr>
        <w:t xml:space="preserve">Booting growth stage key: </w:t>
      </w:r>
    </w:p>
    <w:p w14:paraId="583FEC1A" w14:textId="77777777" w:rsidR="00725401" w:rsidRPr="00725401" w:rsidRDefault="00725401" w:rsidP="00314A8D">
      <w:pPr>
        <w:pStyle w:val="BodyText"/>
      </w:pPr>
    </w:p>
    <w:p w14:paraId="27518D59"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GS41 – flag leaf sheath extending</w:t>
      </w:r>
    </w:p>
    <w:p w14:paraId="7EA84906"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GS43 – boots just visibly swollen</w:t>
      </w:r>
    </w:p>
    <w:p w14:paraId="19066624"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GS45 – boots swollen</w:t>
      </w:r>
    </w:p>
    <w:p w14:paraId="25892967"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GS47 – flag leaf sheath opening</w:t>
      </w:r>
    </w:p>
    <w:p w14:paraId="1A062259" w14:textId="77777777" w:rsidR="00725401" w:rsidRPr="00725401" w:rsidRDefault="00725401" w:rsidP="00725401">
      <w:pPr>
        <w:keepLines/>
        <w:numPr>
          <w:ilvl w:val="0"/>
          <w:numId w:val="33"/>
        </w:numPr>
        <w:spacing w:after="0" w:line="240" w:lineRule="auto"/>
        <w:ind w:right="-284"/>
        <w:jc w:val="both"/>
        <w:rPr>
          <w:rFonts w:ascii="Arial" w:eastAsia="Times New Roman" w:hAnsi="Arial" w:cs="Arial"/>
          <w:color w:val="5F5F5F"/>
          <w:kern w:val="0"/>
          <w:sz w:val="20"/>
          <w:szCs w:val="20"/>
          <w:lang w:eastAsia="en-GB"/>
          <w14:ligatures w14:val="none"/>
        </w:rPr>
      </w:pPr>
      <w:r w:rsidRPr="00725401">
        <w:rPr>
          <w:rFonts w:ascii="Arial" w:eastAsia="Times New Roman" w:hAnsi="Arial" w:cs="Arial"/>
          <w:color w:val="5F5F5F"/>
          <w:kern w:val="0"/>
          <w:sz w:val="20"/>
          <w:szCs w:val="20"/>
          <w:lang w:eastAsia="en-GB"/>
          <w14:ligatures w14:val="none"/>
        </w:rPr>
        <w:t>GS49 – first awns visible</w:t>
      </w:r>
    </w:p>
    <w:p w14:paraId="78606035" w14:textId="77777777" w:rsidR="00725401" w:rsidRPr="00725401" w:rsidRDefault="00725401" w:rsidP="00314A8D">
      <w:pPr>
        <w:pStyle w:val="BodyText"/>
      </w:pPr>
    </w:p>
    <w:p w14:paraId="2457D415" w14:textId="77777777" w:rsidR="00725401" w:rsidRPr="00725401" w:rsidRDefault="00725401" w:rsidP="00314A8D">
      <w:pPr>
        <w:pStyle w:val="BodyText"/>
      </w:pPr>
    </w:p>
    <w:p w14:paraId="586FE2CC" w14:textId="77777777" w:rsidR="00725401" w:rsidRPr="00725401" w:rsidRDefault="00725401" w:rsidP="00314A8D">
      <w:pPr>
        <w:pStyle w:val="BodyText"/>
        <w:rPr>
          <w:rFonts w:ascii="Arial" w:hAnsi="Arial" w:cs="Arial"/>
          <w:b/>
          <w:bCs/>
          <w:color w:val="5F5F5F"/>
          <w:sz w:val="20"/>
          <w:u w:val="single"/>
          <w:lang w:eastAsia="en-GB"/>
        </w:rPr>
      </w:pPr>
      <w:r w:rsidRPr="00725401">
        <w:rPr>
          <w:rFonts w:ascii="Arial" w:hAnsi="Arial" w:cs="Arial"/>
          <w:b/>
          <w:bCs/>
          <w:color w:val="5F5F5F"/>
          <w:sz w:val="20"/>
          <w:u w:val="single"/>
          <w:lang w:eastAsia="en-GB"/>
        </w:rPr>
        <w:t xml:space="preserve">Anthesis growth stage key: </w:t>
      </w:r>
    </w:p>
    <w:p w14:paraId="575C9CA7" w14:textId="77777777" w:rsidR="00725401" w:rsidRPr="00725401" w:rsidRDefault="00725401" w:rsidP="009F7B4C">
      <w:pPr>
        <w:pStyle w:val="BodyText"/>
      </w:pPr>
    </w:p>
    <w:p w14:paraId="16F285C4" w14:textId="77777777" w:rsidR="00725401" w:rsidRPr="00725401" w:rsidRDefault="00725401" w:rsidP="00014794">
      <w:pPr>
        <w:pStyle w:val="BodyText"/>
        <w:numPr>
          <w:ilvl w:val="0"/>
          <w:numId w:val="34"/>
        </w:numPr>
        <w:rPr>
          <w:rFonts w:ascii="Arial" w:hAnsi="Arial" w:cs="Arial"/>
          <w:color w:val="5F5F5F"/>
          <w:sz w:val="20"/>
          <w:lang w:eastAsia="en-GB"/>
        </w:rPr>
      </w:pPr>
      <w:r w:rsidRPr="00725401">
        <w:rPr>
          <w:rFonts w:ascii="Arial" w:hAnsi="Arial" w:cs="Arial"/>
          <w:color w:val="5F5F5F"/>
          <w:sz w:val="20"/>
          <w:lang w:eastAsia="en-GB"/>
        </w:rPr>
        <w:t>GS60 – beginning of anthesis</w:t>
      </w:r>
    </w:p>
    <w:p w14:paraId="71027489" w14:textId="77777777" w:rsidR="00725401" w:rsidRPr="00725401" w:rsidRDefault="00725401" w:rsidP="00014794">
      <w:pPr>
        <w:pStyle w:val="BodyText"/>
        <w:numPr>
          <w:ilvl w:val="0"/>
          <w:numId w:val="34"/>
        </w:numPr>
        <w:rPr>
          <w:rFonts w:ascii="Arial" w:hAnsi="Arial" w:cs="Arial"/>
          <w:color w:val="5F5F5F"/>
          <w:sz w:val="20"/>
          <w:lang w:eastAsia="en-GB"/>
        </w:rPr>
      </w:pPr>
      <w:r w:rsidRPr="00725401">
        <w:rPr>
          <w:rFonts w:ascii="Arial" w:hAnsi="Arial" w:cs="Arial"/>
          <w:color w:val="5F5F5F"/>
          <w:sz w:val="20"/>
          <w:lang w:eastAsia="en-GB"/>
        </w:rPr>
        <w:t xml:space="preserve">GS61 </w:t>
      </w:r>
    </w:p>
    <w:p w14:paraId="063D9ECA" w14:textId="77777777" w:rsidR="00725401" w:rsidRPr="00725401" w:rsidRDefault="00725401" w:rsidP="00014794">
      <w:pPr>
        <w:pStyle w:val="BodyText"/>
        <w:numPr>
          <w:ilvl w:val="0"/>
          <w:numId w:val="34"/>
        </w:numPr>
        <w:rPr>
          <w:rFonts w:ascii="Arial" w:hAnsi="Arial" w:cs="Arial"/>
          <w:color w:val="5F5F5F"/>
          <w:sz w:val="20"/>
          <w:lang w:eastAsia="en-GB"/>
        </w:rPr>
      </w:pPr>
      <w:r w:rsidRPr="00725401">
        <w:rPr>
          <w:rFonts w:ascii="Arial" w:hAnsi="Arial" w:cs="Arial"/>
          <w:color w:val="5F5F5F"/>
          <w:sz w:val="20"/>
          <w:lang w:eastAsia="en-GB"/>
        </w:rPr>
        <w:t>GS64 – anthesis half-way</w:t>
      </w:r>
    </w:p>
    <w:p w14:paraId="050157F8" w14:textId="77777777" w:rsidR="00725401" w:rsidRPr="00725401" w:rsidRDefault="00725401" w:rsidP="00014794">
      <w:pPr>
        <w:pStyle w:val="BodyText"/>
        <w:numPr>
          <w:ilvl w:val="0"/>
          <w:numId w:val="34"/>
        </w:numPr>
        <w:rPr>
          <w:rFonts w:ascii="Arial" w:hAnsi="Arial" w:cs="Arial"/>
          <w:color w:val="5F5F5F"/>
          <w:sz w:val="20"/>
          <w:lang w:eastAsia="en-GB"/>
        </w:rPr>
      </w:pPr>
      <w:r w:rsidRPr="00725401">
        <w:rPr>
          <w:rFonts w:ascii="Arial" w:hAnsi="Arial" w:cs="Arial"/>
          <w:color w:val="5F5F5F"/>
          <w:sz w:val="20"/>
          <w:lang w:eastAsia="en-GB"/>
        </w:rPr>
        <w:t xml:space="preserve">GS65 </w:t>
      </w:r>
    </w:p>
    <w:p w14:paraId="1F987B7E" w14:textId="77777777" w:rsidR="00725401" w:rsidRPr="00725401" w:rsidRDefault="00725401" w:rsidP="00014794">
      <w:pPr>
        <w:pStyle w:val="BodyText"/>
        <w:numPr>
          <w:ilvl w:val="0"/>
          <w:numId w:val="34"/>
        </w:numPr>
        <w:rPr>
          <w:rFonts w:ascii="Arial" w:hAnsi="Arial" w:cs="Arial"/>
          <w:color w:val="5F5F5F"/>
          <w:sz w:val="20"/>
          <w:lang w:eastAsia="en-GB"/>
        </w:rPr>
      </w:pPr>
      <w:r w:rsidRPr="00725401">
        <w:rPr>
          <w:rFonts w:ascii="Arial" w:hAnsi="Arial" w:cs="Arial"/>
          <w:color w:val="5F5F5F"/>
          <w:sz w:val="20"/>
          <w:lang w:eastAsia="en-GB"/>
        </w:rPr>
        <w:t>GS68 – anthesis completed</w:t>
      </w:r>
    </w:p>
    <w:p w14:paraId="37C665AB" w14:textId="77777777" w:rsidR="00725401" w:rsidRPr="00725401" w:rsidRDefault="00725401" w:rsidP="00014794">
      <w:pPr>
        <w:pStyle w:val="BodyText"/>
        <w:numPr>
          <w:ilvl w:val="0"/>
          <w:numId w:val="34"/>
        </w:numPr>
        <w:rPr>
          <w:rFonts w:ascii="Arial" w:hAnsi="Arial" w:cs="Arial"/>
          <w:color w:val="5F5F5F"/>
          <w:sz w:val="20"/>
          <w:lang w:eastAsia="en-GB"/>
        </w:rPr>
      </w:pPr>
      <w:r w:rsidRPr="00725401">
        <w:rPr>
          <w:rFonts w:ascii="Arial" w:hAnsi="Arial" w:cs="Arial"/>
          <w:color w:val="5F5F5F"/>
          <w:sz w:val="20"/>
          <w:lang w:eastAsia="en-GB"/>
        </w:rPr>
        <w:t xml:space="preserve">GS69 </w:t>
      </w:r>
    </w:p>
    <w:p w14:paraId="5137233E" w14:textId="77777777" w:rsidR="00725401" w:rsidRPr="00725401" w:rsidRDefault="00725401" w:rsidP="009F7B4C">
      <w:pPr>
        <w:pStyle w:val="BodyText"/>
        <w:rPr>
          <w:rFonts w:ascii="Arial" w:hAnsi="Arial" w:cs="Arial"/>
          <w:color w:val="5F5F5F"/>
          <w:sz w:val="20"/>
          <w:lang w:eastAsia="en-GB"/>
        </w:rPr>
      </w:pPr>
    </w:p>
    <w:p w14:paraId="4B4FDE5C" w14:textId="77777777" w:rsidR="00725401" w:rsidRPr="00725401" w:rsidRDefault="00725401" w:rsidP="00014794">
      <w:pPr>
        <w:pStyle w:val="BodyText"/>
        <w:rPr>
          <w:rFonts w:ascii="Arial" w:hAnsi="Arial" w:cs="Arial"/>
          <w:color w:val="5F5F5F"/>
          <w:sz w:val="20"/>
          <w:lang w:eastAsia="en-GB"/>
        </w:rPr>
      </w:pPr>
    </w:p>
    <w:p w14:paraId="52124B48" w14:textId="77777777" w:rsidR="00725401" w:rsidRPr="00314A8D" w:rsidRDefault="00725401" w:rsidP="00314A8D">
      <w:pPr>
        <w:pStyle w:val="BodyText"/>
        <w:rPr>
          <w:rFonts w:ascii="Arial" w:hAnsi="Arial" w:cs="Arial"/>
          <w:b/>
          <w:bCs/>
          <w:color w:val="5F5F5F"/>
          <w:sz w:val="20"/>
          <w:u w:val="single"/>
          <w:lang w:eastAsia="en-GB"/>
        </w:rPr>
      </w:pPr>
      <w:r w:rsidRPr="00314A8D">
        <w:rPr>
          <w:rFonts w:ascii="Arial" w:hAnsi="Arial" w:cs="Arial"/>
          <w:b/>
          <w:bCs/>
          <w:color w:val="5F5F5F"/>
          <w:sz w:val="20"/>
          <w:u w:val="single"/>
          <w:lang w:eastAsia="en-GB"/>
        </w:rPr>
        <w:t xml:space="preserve">Dough development growth stage key: </w:t>
      </w:r>
    </w:p>
    <w:p w14:paraId="22DEFD86" w14:textId="77777777" w:rsidR="00725401" w:rsidRPr="00725401" w:rsidRDefault="00725401" w:rsidP="00014794">
      <w:pPr>
        <w:pStyle w:val="BodyText"/>
      </w:pPr>
    </w:p>
    <w:p w14:paraId="5FB0B487" w14:textId="77777777" w:rsidR="00725401" w:rsidRPr="00725401" w:rsidRDefault="00725401" w:rsidP="00014794">
      <w:pPr>
        <w:pStyle w:val="BodyText"/>
        <w:numPr>
          <w:ilvl w:val="0"/>
          <w:numId w:val="34"/>
        </w:numPr>
        <w:rPr>
          <w:rFonts w:ascii="Arial" w:hAnsi="Arial" w:cs="Arial"/>
          <w:color w:val="5F5F5F"/>
          <w:sz w:val="20"/>
          <w:lang w:eastAsia="en-GB"/>
        </w:rPr>
      </w:pPr>
      <w:r w:rsidRPr="00725401">
        <w:rPr>
          <w:rFonts w:ascii="Arial" w:hAnsi="Arial" w:cs="Arial"/>
          <w:color w:val="5F5F5F"/>
          <w:sz w:val="20"/>
          <w:lang w:eastAsia="en-GB"/>
        </w:rPr>
        <w:t>GS83 – early dough</w:t>
      </w:r>
    </w:p>
    <w:p w14:paraId="190A7763" w14:textId="77777777" w:rsidR="00725401" w:rsidRPr="00725401" w:rsidRDefault="00725401" w:rsidP="00014794">
      <w:pPr>
        <w:pStyle w:val="BodyText"/>
        <w:numPr>
          <w:ilvl w:val="0"/>
          <w:numId w:val="34"/>
        </w:numPr>
        <w:rPr>
          <w:rFonts w:ascii="Arial" w:hAnsi="Arial" w:cs="Arial"/>
          <w:color w:val="5F5F5F"/>
          <w:sz w:val="20"/>
          <w:lang w:eastAsia="en-GB"/>
        </w:rPr>
      </w:pPr>
      <w:r w:rsidRPr="00725401">
        <w:rPr>
          <w:rFonts w:ascii="Arial" w:hAnsi="Arial" w:cs="Arial"/>
          <w:color w:val="5F5F5F"/>
          <w:sz w:val="20"/>
          <w:lang w:eastAsia="en-GB"/>
        </w:rPr>
        <w:t>GS85 – soft dough</w:t>
      </w:r>
    </w:p>
    <w:p w14:paraId="4192CA5C" w14:textId="77777777" w:rsidR="00725401" w:rsidRPr="00725401" w:rsidRDefault="00725401" w:rsidP="00014794">
      <w:pPr>
        <w:pStyle w:val="BodyText"/>
        <w:numPr>
          <w:ilvl w:val="0"/>
          <w:numId w:val="34"/>
        </w:numPr>
        <w:rPr>
          <w:rFonts w:ascii="Arial" w:hAnsi="Arial" w:cs="Arial"/>
          <w:color w:val="5F5F5F"/>
          <w:sz w:val="20"/>
          <w:lang w:eastAsia="en-GB"/>
        </w:rPr>
      </w:pPr>
      <w:r w:rsidRPr="00725401">
        <w:rPr>
          <w:rFonts w:ascii="Arial" w:hAnsi="Arial" w:cs="Arial"/>
          <w:color w:val="5F5F5F"/>
          <w:sz w:val="20"/>
          <w:lang w:eastAsia="en-GB"/>
        </w:rPr>
        <w:t>GS87 – hard dough</w:t>
      </w:r>
    </w:p>
    <w:p w14:paraId="3F477715" w14:textId="77777777" w:rsidR="002B69A1" w:rsidRPr="00831CA8" w:rsidRDefault="002B69A1" w:rsidP="00831CA8">
      <w:pPr>
        <w:pStyle w:val="BodyText"/>
        <w:rPr>
          <w:rFonts w:ascii="Arial" w:hAnsi="Arial" w:cs="Arial"/>
          <w:color w:val="5F5F5F"/>
          <w:sz w:val="20"/>
          <w:lang w:eastAsia="en-GB"/>
        </w:rPr>
      </w:pPr>
    </w:p>
    <w:p w14:paraId="33B0391F" w14:textId="77777777" w:rsidR="002B69A1" w:rsidRPr="00831CA8" w:rsidRDefault="002B69A1" w:rsidP="00831CA8">
      <w:pPr>
        <w:pStyle w:val="BodyText"/>
        <w:rPr>
          <w:rFonts w:ascii="Arial" w:hAnsi="Arial" w:cs="Arial"/>
          <w:color w:val="5F5F5F"/>
          <w:sz w:val="20"/>
          <w:lang w:eastAsia="en-GB"/>
        </w:rPr>
      </w:pPr>
      <w:r w:rsidRPr="00831CA8">
        <w:rPr>
          <w:rFonts w:ascii="Arial" w:hAnsi="Arial" w:cs="Arial"/>
          <w:color w:val="5F5F5F"/>
          <w:sz w:val="20"/>
          <w:lang w:eastAsia="en-GB"/>
        </w:rPr>
        <w:t>Reference: Tottman D R, Broad H (1987), Decimal Code for the Growth stages of Cereals Annals of Applied Biology 100, 683-687</w:t>
      </w:r>
    </w:p>
    <w:p w14:paraId="0A8C2199" w14:textId="77777777" w:rsidR="002B69A1" w:rsidRPr="0017027F" w:rsidRDefault="002B69A1" w:rsidP="00831CA8">
      <w:pPr>
        <w:pStyle w:val="BodyText"/>
        <w:rPr>
          <w:rFonts w:eastAsia="Calibri"/>
        </w:rPr>
      </w:pPr>
      <w:bookmarkStart w:id="114" w:name="_Appendix_4_-"/>
      <w:bookmarkStart w:id="115" w:name="_Toc61882687"/>
      <w:bookmarkEnd w:id="113"/>
      <w:bookmarkEnd w:id="114"/>
    </w:p>
    <w:p w14:paraId="40D181C8" w14:textId="01B85F53" w:rsidR="002B69A1" w:rsidRPr="00831CA8" w:rsidRDefault="002B69A1" w:rsidP="00831CA8">
      <w:pPr>
        <w:pStyle w:val="BodyText"/>
        <w:rPr>
          <w:rFonts w:ascii="Arial" w:eastAsia="Calibri" w:hAnsi="Arial" w:cstheme="minorBidi"/>
          <w:b/>
          <w:kern w:val="2"/>
          <w:sz w:val="28"/>
          <w:szCs w:val="22"/>
          <w14:ligatures w14:val="standardContextual"/>
        </w:rPr>
      </w:pPr>
      <w:r w:rsidRPr="0017027F">
        <w:rPr>
          <w:rFonts w:ascii="Arial" w:eastAsia="Calibri" w:hAnsi="Arial"/>
          <w:sz w:val="28"/>
          <w:szCs w:val="22"/>
        </w:rPr>
        <w:br w:type="page"/>
      </w:r>
      <w:bookmarkStart w:id="116" w:name="_Appendix_4_-_1"/>
      <w:bookmarkStart w:id="117" w:name="_Toc94165759"/>
      <w:bookmarkEnd w:id="116"/>
      <w:r w:rsidRPr="00007802">
        <w:rPr>
          <w:rFonts w:ascii="Ubuntu" w:hAnsi="Ubuntu" w:cs="Arial"/>
          <w:color w:val="0090D4"/>
          <w:sz w:val="40"/>
          <w:szCs w:val="36"/>
          <w:lang w:eastAsia="en-GB"/>
        </w:rPr>
        <w:lastRenderedPageBreak/>
        <w:t>Appendix 2 - Winter hardiness assessment key</w:t>
      </w:r>
      <w:bookmarkEnd w:id="115"/>
      <w:bookmarkEnd w:id="117"/>
    </w:p>
    <w:p w14:paraId="406CBB2F" w14:textId="77777777" w:rsidR="002B69A1" w:rsidRDefault="002B69A1" w:rsidP="00001F78">
      <w:pPr>
        <w:pStyle w:val="BodyText"/>
        <w:rPr>
          <w:rFonts w:ascii="Arial" w:hAnsi="Arial" w:cs="Arial"/>
          <w:color w:val="5F5F5F"/>
          <w:sz w:val="20"/>
          <w:lang w:eastAsia="en-GB"/>
        </w:rPr>
      </w:pPr>
      <w:r w:rsidRPr="00001F78">
        <w:rPr>
          <w:rFonts w:ascii="Arial" w:hAnsi="Arial" w:cs="Arial"/>
          <w:color w:val="5F5F5F"/>
          <w:sz w:val="20"/>
          <w:lang w:eastAsia="en-GB"/>
        </w:rPr>
        <w:t>1-9 scale. A high figure shows good resistance to winter hardiness.</w:t>
      </w:r>
    </w:p>
    <w:p w14:paraId="6AB00BCB" w14:textId="77777777" w:rsidR="001C26AD" w:rsidRDefault="001C26AD" w:rsidP="00001F78">
      <w:pPr>
        <w:pStyle w:val="BodyText"/>
        <w:rPr>
          <w:rFonts w:ascii="Arial" w:hAnsi="Arial" w:cs="Arial"/>
          <w:color w:val="5F5F5F"/>
          <w:sz w:val="20"/>
          <w:lang w:eastAsia="en-GB"/>
        </w:rPr>
      </w:pPr>
    </w:p>
    <w:p w14:paraId="2655D8A3" w14:textId="0EA8EC48" w:rsidR="002B69A1" w:rsidRPr="001C26AD" w:rsidRDefault="001C26AD" w:rsidP="001C26AD">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t xml:space="preserve">Table </w:t>
      </w:r>
      <w:r>
        <w:rPr>
          <w:rFonts w:ascii="Arial" w:hAnsi="Arial" w:cs="Arial"/>
          <w:b/>
          <w:bCs/>
          <w:color w:val="5F5F5F"/>
          <w:sz w:val="20"/>
          <w:lang w:eastAsia="en-GB"/>
        </w:rPr>
        <w:t>7</w:t>
      </w:r>
      <w:r w:rsidRPr="004A00CD">
        <w:rPr>
          <w:rFonts w:ascii="Arial" w:hAnsi="Arial" w:cs="Arial"/>
          <w:b/>
          <w:bCs/>
          <w:color w:val="5F5F5F"/>
          <w:sz w:val="20"/>
          <w:lang w:eastAsia="en-GB"/>
        </w:rPr>
        <w:t xml:space="preserve"> – </w:t>
      </w:r>
      <w:r>
        <w:rPr>
          <w:rFonts w:ascii="Arial" w:hAnsi="Arial" w:cs="Arial"/>
          <w:b/>
          <w:bCs/>
          <w:color w:val="5F5F5F"/>
          <w:sz w:val="20"/>
          <w:lang w:eastAsia="en-GB"/>
        </w:rPr>
        <w:t>ratings for winter hardiness with corresponding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7621"/>
      </w:tblGrid>
      <w:tr w:rsidR="00FC230E" w:rsidRPr="0017027F" w14:paraId="49D199F3" w14:textId="77777777" w:rsidTr="00FC230E">
        <w:tc>
          <w:tcPr>
            <w:tcW w:w="1134" w:type="dxa"/>
            <w:shd w:val="clear" w:color="auto" w:fill="E9F4FC"/>
          </w:tcPr>
          <w:p w14:paraId="3FDDC60F" w14:textId="61B59360" w:rsidR="00FC230E" w:rsidRPr="00FC230E" w:rsidRDefault="00696B18" w:rsidP="00FC230E">
            <w:pPr>
              <w:pStyle w:val="Tableheading"/>
              <w:tabs>
                <w:tab w:val="left" w:pos="375"/>
                <w:tab w:val="center" w:pos="3131"/>
              </w:tabs>
              <w:jc w:val="left"/>
            </w:pPr>
            <w:r>
              <w:t>Rating</w:t>
            </w:r>
          </w:p>
        </w:tc>
        <w:tc>
          <w:tcPr>
            <w:tcW w:w="7621" w:type="dxa"/>
            <w:shd w:val="clear" w:color="auto" w:fill="E9F4FC"/>
          </w:tcPr>
          <w:p w14:paraId="3A041620" w14:textId="06A8ADBC" w:rsidR="00FC230E" w:rsidRPr="00FC230E" w:rsidRDefault="00696B18" w:rsidP="00FC230E">
            <w:pPr>
              <w:pStyle w:val="Tableheading"/>
              <w:tabs>
                <w:tab w:val="left" w:pos="375"/>
                <w:tab w:val="center" w:pos="3131"/>
              </w:tabs>
              <w:jc w:val="left"/>
            </w:pPr>
            <w:r>
              <w:t>Rating criteria</w:t>
            </w:r>
          </w:p>
        </w:tc>
      </w:tr>
      <w:tr w:rsidR="002B69A1" w:rsidRPr="0017027F" w14:paraId="150EEBF3" w14:textId="77777777" w:rsidTr="00DF367E">
        <w:tc>
          <w:tcPr>
            <w:tcW w:w="1134" w:type="dxa"/>
          </w:tcPr>
          <w:p w14:paraId="4664A188" w14:textId="77777777" w:rsidR="002B69A1" w:rsidRPr="00FC230E" w:rsidRDefault="002B69A1" w:rsidP="00FC230E">
            <w:pPr>
              <w:pStyle w:val="Table-Body-centred"/>
              <w:jc w:val="left"/>
            </w:pPr>
            <w:r w:rsidRPr="00FC230E">
              <w:t>1</w:t>
            </w:r>
          </w:p>
        </w:tc>
        <w:tc>
          <w:tcPr>
            <w:tcW w:w="7621" w:type="dxa"/>
          </w:tcPr>
          <w:p w14:paraId="1D95C0B7" w14:textId="77777777" w:rsidR="002B69A1" w:rsidRPr="00FC230E" w:rsidRDefault="002B69A1" w:rsidP="00FC230E">
            <w:pPr>
              <w:pStyle w:val="Table-Body-centred"/>
              <w:jc w:val="left"/>
            </w:pPr>
            <w:r w:rsidRPr="00FC230E">
              <w:t>76% to 100% of plants dead.</w:t>
            </w:r>
          </w:p>
        </w:tc>
      </w:tr>
      <w:tr w:rsidR="002B69A1" w:rsidRPr="0017027F" w14:paraId="011023E8" w14:textId="77777777" w:rsidTr="00DF367E">
        <w:tc>
          <w:tcPr>
            <w:tcW w:w="1134" w:type="dxa"/>
          </w:tcPr>
          <w:p w14:paraId="787E76FB" w14:textId="77777777" w:rsidR="002B69A1" w:rsidRPr="00FC230E" w:rsidRDefault="002B69A1" w:rsidP="00FC230E">
            <w:pPr>
              <w:pStyle w:val="Table-Body-centred"/>
              <w:jc w:val="left"/>
            </w:pPr>
            <w:r w:rsidRPr="00FC230E">
              <w:t>2</w:t>
            </w:r>
          </w:p>
        </w:tc>
        <w:tc>
          <w:tcPr>
            <w:tcW w:w="7621" w:type="dxa"/>
          </w:tcPr>
          <w:p w14:paraId="26A773BF" w14:textId="77777777" w:rsidR="002B69A1" w:rsidRPr="00FC230E" w:rsidRDefault="002B69A1" w:rsidP="00FC230E">
            <w:pPr>
              <w:pStyle w:val="Table-Body-centred"/>
              <w:jc w:val="left"/>
            </w:pPr>
            <w:r w:rsidRPr="00FC230E">
              <w:t>Very severe leaf damage, 51% to 75% of plants dead.</w:t>
            </w:r>
          </w:p>
        </w:tc>
      </w:tr>
      <w:tr w:rsidR="002B69A1" w:rsidRPr="0017027F" w14:paraId="56CB6B8D" w14:textId="77777777" w:rsidTr="00DF367E">
        <w:tc>
          <w:tcPr>
            <w:tcW w:w="1134" w:type="dxa"/>
          </w:tcPr>
          <w:p w14:paraId="633E33A0" w14:textId="77777777" w:rsidR="002B69A1" w:rsidRPr="00FC230E" w:rsidRDefault="002B69A1" w:rsidP="00FC230E">
            <w:pPr>
              <w:pStyle w:val="Table-Body-centred"/>
              <w:jc w:val="left"/>
            </w:pPr>
            <w:r w:rsidRPr="00FC230E">
              <w:t>3</w:t>
            </w:r>
          </w:p>
        </w:tc>
        <w:tc>
          <w:tcPr>
            <w:tcW w:w="7621" w:type="dxa"/>
          </w:tcPr>
          <w:p w14:paraId="644F71BE" w14:textId="77777777" w:rsidR="002B69A1" w:rsidRPr="00FC230E" w:rsidRDefault="002B69A1" w:rsidP="00FC230E">
            <w:pPr>
              <w:pStyle w:val="Table-Body-centred"/>
              <w:jc w:val="left"/>
            </w:pPr>
            <w:r w:rsidRPr="00FC230E">
              <w:t>Very severe leaf damage, 26% to 50% of plants dead.</w:t>
            </w:r>
          </w:p>
        </w:tc>
      </w:tr>
      <w:tr w:rsidR="002B69A1" w:rsidRPr="0017027F" w14:paraId="4CB2A28C" w14:textId="77777777" w:rsidTr="00DF367E">
        <w:tc>
          <w:tcPr>
            <w:tcW w:w="1134" w:type="dxa"/>
          </w:tcPr>
          <w:p w14:paraId="54E9DEC8" w14:textId="77777777" w:rsidR="002B69A1" w:rsidRPr="00FC230E" w:rsidRDefault="002B69A1" w:rsidP="00FC230E">
            <w:pPr>
              <w:pStyle w:val="Table-Body-centred"/>
              <w:jc w:val="left"/>
            </w:pPr>
            <w:r w:rsidRPr="00FC230E">
              <w:t>4</w:t>
            </w:r>
          </w:p>
        </w:tc>
        <w:tc>
          <w:tcPr>
            <w:tcW w:w="7621" w:type="dxa"/>
          </w:tcPr>
          <w:p w14:paraId="2B148157" w14:textId="77777777" w:rsidR="002B69A1" w:rsidRPr="00FC230E" w:rsidRDefault="002B69A1" w:rsidP="00FC230E">
            <w:pPr>
              <w:pStyle w:val="Table-Body-centred"/>
              <w:jc w:val="left"/>
            </w:pPr>
            <w:r w:rsidRPr="00FC230E">
              <w:t>Severe leaf damage, up to 25% of plants dead.</w:t>
            </w:r>
          </w:p>
        </w:tc>
      </w:tr>
      <w:tr w:rsidR="002B69A1" w:rsidRPr="0017027F" w14:paraId="4E090D12" w14:textId="77777777" w:rsidTr="00DF367E">
        <w:tc>
          <w:tcPr>
            <w:tcW w:w="1134" w:type="dxa"/>
          </w:tcPr>
          <w:p w14:paraId="7C12BAAF" w14:textId="77777777" w:rsidR="002B69A1" w:rsidRPr="00FC230E" w:rsidRDefault="002B69A1" w:rsidP="00FC230E">
            <w:pPr>
              <w:pStyle w:val="Table-Body-centred"/>
              <w:jc w:val="left"/>
            </w:pPr>
            <w:r w:rsidRPr="00FC230E">
              <w:t>5</w:t>
            </w:r>
          </w:p>
        </w:tc>
        <w:tc>
          <w:tcPr>
            <w:tcW w:w="7621" w:type="dxa"/>
          </w:tcPr>
          <w:p w14:paraId="7590C601" w14:textId="77777777" w:rsidR="002B69A1" w:rsidRPr="00FC230E" w:rsidRDefault="002B69A1" w:rsidP="00FC230E">
            <w:pPr>
              <w:pStyle w:val="Table-Body-centred"/>
              <w:jc w:val="left"/>
            </w:pPr>
            <w:r w:rsidRPr="00FC230E">
              <w:t>Severe leaf damage and a few dead plants.</w:t>
            </w:r>
          </w:p>
        </w:tc>
      </w:tr>
      <w:tr w:rsidR="002B69A1" w:rsidRPr="0017027F" w14:paraId="5866000C" w14:textId="77777777" w:rsidTr="00DF367E">
        <w:tc>
          <w:tcPr>
            <w:tcW w:w="1134" w:type="dxa"/>
          </w:tcPr>
          <w:p w14:paraId="4C475D5B" w14:textId="77777777" w:rsidR="002B69A1" w:rsidRPr="00FC230E" w:rsidRDefault="002B69A1" w:rsidP="00FC230E">
            <w:pPr>
              <w:pStyle w:val="Table-Body-centred"/>
              <w:jc w:val="left"/>
            </w:pPr>
            <w:r w:rsidRPr="00FC230E">
              <w:t>6</w:t>
            </w:r>
          </w:p>
        </w:tc>
        <w:tc>
          <w:tcPr>
            <w:tcW w:w="7621" w:type="dxa"/>
          </w:tcPr>
          <w:p w14:paraId="68D54286" w14:textId="77777777" w:rsidR="002B69A1" w:rsidRPr="00FC230E" w:rsidRDefault="002B69A1" w:rsidP="00FC230E">
            <w:pPr>
              <w:pStyle w:val="Table-Body-centred"/>
              <w:jc w:val="left"/>
            </w:pPr>
            <w:r w:rsidRPr="00FC230E">
              <w:t>Severe leaf tipping</w:t>
            </w:r>
          </w:p>
        </w:tc>
      </w:tr>
      <w:tr w:rsidR="002B69A1" w:rsidRPr="0017027F" w14:paraId="1B0C0DDE" w14:textId="77777777" w:rsidTr="00DF367E">
        <w:tc>
          <w:tcPr>
            <w:tcW w:w="1134" w:type="dxa"/>
          </w:tcPr>
          <w:p w14:paraId="5C1C9F61" w14:textId="77777777" w:rsidR="002B69A1" w:rsidRPr="00FC230E" w:rsidRDefault="002B69A1" w:rsidP="00FC230E">
            <w:pPr>
              <w:pStyle w:val="Table-Body-centred"/>
              <w:jc w:val="left"/>
            </w:pPr>
            <w:r w:rsidRPr="00FC230E">
              <w:t>7</w:t>
            </w:r>
          </w:p>
        </w:tc>
        <w:tc>
          <w:tcPr>
            <w:tcW w:w="7621" w:type="dxa"/>
          </w:tcPr>
          <w:p w14:paraId="511B2FF8" w14:textId="77777777" w:rsidR="002B69A1" w:rsidRPr="00FC230E" w:rsidRDefault="002B69A1" w:rsidP="00FC230E">
            <w:pPr>
              <w:pStyle w:val="Table-Body-centred"/>
              <w:jc w:val="left"/>
            </w:pPr>
            <w:r w:rsidRPr="00FC230E">
              <w:t>Moderate leaf tipping</w:t>
            </w:r>
          </w:p>
        </w:tc>
      </w:tr>
      <w:tr w:rsidR="002B69A1" w:rsidRPr="0017027F" w14:paraId="5B3F7DBB" w14:textId="77777777" w:rsidTr="00DF367E">
        <w:tc>
          <w:tcPr>
            <w:tcW w:w="1134" w:type="dxa"/>
          </w:tcPr>
          <w:p w14:paraId="387CD025" w14:textId="77777777" w:rsidR="002B69A1" w:rsidRPr="00FC230E" w:rsidRDefault="002B69A1" w:rsidP="00FC230E">
            <w:pPr>
              <w:pStyle w:val="Table-Body-centred"/>
              <w:jc w:val="left"/>
            </w:pPr>
            <w:r w:rsidRPr="00FC230E">
              <w:t>8</w:t>
            </w:r>
          </w:p>
        </w:tc>
        <w:tc>
          <w:tcPr>
            <w:tcW w:w="7621" w:type="dxa"/>
          </w:tcPr>
          <w:p w14:paraId="2749F4C2" w14:textId="77777777" w:rsidR="002B69A1" w:rsidRPr="00FC230E" w:rsidRDefault="002B69A1" w:rsidP="00FC230E">
            <w:pPr>
              <w:pStyle w:val="Table-Body-centred"/>
              <w:jc w:val="left"/>
            </w:pPr>
            <w:r w:rsidRPr="00FC230E">
              <w:t>Slight to very slight leaf tipping</w:t>
            </w:r>
          </w:p>
        </w:tc>
      </w:tr>
      <w:tr w:rsidR="002B69A1" w:rsidRPr="0017027F" w14:paraId="53FFA2E5" w14:textId="77777777" w:rsidTr="00DF367E">
        <w:tc>
          <w:tcPr>
            <w:tcW w:w="1134" w:type="dxa"/>
          </w:tcPr>
          <w:p w14:paraId="2DC7652C" w14:textId="77777777" w:rsidR="002B69A1" w:rsidRPr="00FC230E" w:rsidRDefault="002B69A1" w:rsidP="00FC230E">
            <w:pPr>
              <w:pStyle w:val="Table-Body-centred"/>
              <w:jc w:val="left"/>
            </w:pPr>
            <w:r w:rsidRPr="00FC230E">
              <w:t>9</w:t>
            </w:r>
          </w:p>
        </w:tc>
        <w:tc>
          <w:tcPr>
            <w:tcW w:w="7621" w:type="dxa"/>
          </w:tcPr>
          <w:p w14:paraId="55811496" w14:textId="77777777" w:rsidR="002B69A1" w:rsidRPr="00FC230E" w:rsidRDefault="002B69A1" w:rsidP="00FC230E">
            <w:pPr>
              <w:pStyle w:val="Table-Body-centred"/>
              <w:jc w:val="left"/>
            </w:pPr>
            <w:r w:rsidRPr="00FC230E">
              <w:t>No damage</w:t>
            </w:r>
          </w:p>
        </w:tc>
      </w:tr>
    </w:tbl>
    <w:p w14:paraId="11191452" w14:textId="77777777" w:rsidR="002B69A1" w:rsidRPr="00001F78" w:rsidRDefault="002B69A1" w:rsidP="00001F78">
      <w:pPr>
        <w:pStyle w:val="BodyText"/>
        <w:rPr>
          <w:rFonts w:ascii="Arial" w:hAnsi="Arial" w:cs="Arial"/>
          <w:color w:val="5F5F5F"/>
          <w:sz w:val="20"/>
          <w:lang w:eastAsia="en-GB"/>
        </w:rPr>
      </w:pPr>
    </w:p>
    <w:p w14:paraId="0A2D3B33" w14:textId="77777777" w:rsidR="002B69A1" w:rsidRPr="00001F78" w:rsidRDefault="002B69A1" w:rsidP="00001F78">
      <w:pPr>
        <w:pStyle w:val="BodyText"/>
        <w:rPr>
          <w:rFonts w:ascii="Arial" w:hAnsi="Arial" w:cs="Arial"/>
          <w:color w:val="5F5F5F"/>
          <w:sz w:val="20"/>
          <w:lang w:eastAsia="en-GB"/>
        </w:rPr>
      </w:pPr>
      <w:r w:rsidRPr="00001F78">
        <w:rPr>
          <w:rFonts w:ascii="Arial" w:hAnsi="Arial" w:cs="Arial"/>
          <w:b/>
          <w:bCs/>
          <w:color w:val="5F5F5F"/>
          <w:sz w:val="20"/>
          <w:lang w:eastAsia="en-GB"/>
        </w:rPr>
        <w:t>Note:</w:t>
      </w:r>
      <w:r w:rsidRPr="00001F78">
        <w:rPr>
          <w:rFonts w:ascii="Arial" w:hAnsi="Arial" w:cs="Arial"/>
          <w:color w:val="5F5F5F"/>
          <w:sz w:val="20"/>
          <w:lang w:eastAsia="en-GB"/>
        </w:rPr>
        <w:tab/>
        <w:t>Damage is frequently not apparent until several days after the end of a cold period.</w:t>
      </w:r>
    </w:p>
    <w:p w14:paraId="0444C9DB" w14:textId="77777777" w:rsidR="002B69A1" w:rsidRPr="0017027F" w:rsidRDefault="002B69A1" w:rsidP="002B69A1">
      <w:pPr>
        <w:rPr>
          <w:rFonts w:ascii="Arial" w:hAnsi="Arial" w:cs="Arial"/>
          <w:sz w:val="22"/>
          <w:szCs w:val="22"/>
        </w:rPr>
      </w:pPr>
    </w:p>
    <w:p w14:paraId="53F34181" w14:textId="00D362F0" w:rsidR="002B69A1" w:rsidRPr="00B05909" w:rsidRDefault="002B69A1" w:rsidP="00B05909">
      <w:pPr>
        <w:pStyle w:val="Heading2"/>
        <w:keepNext w:val="0"/>
        <w:keepLines w:val="0"/>
        <w:spacing w:before="720" w:after="240" w:line="240" w:lineRule="auto"/>
        <w:jc w:val="both"/>
        <w:rPr>
          <w:rFonts w:cs="Arial"/>
          <w:b/>
          <w:sz w:val="22"/>
          <w:szCs w:val="22"/>
        </w:rPr>
      </w:pPr>
      <w:bookmarkStart w:id="118" w:name="_Appendix_5_-"/>
      <w:bookmarkEnd w:id="118"/>
      <w:r w:rsidRPr="0017027F">
        <w:rPr>
          <w:rFonts w:cs="Arial"/>
          <w:sz w:val="22"/>
          <w:szCs w:val="22"/>
        </w:rPr>
        <w:br w:type="page"/>
      </w:r>
      <w:bookmarkStart w:id="119" w:name="_Toc61882688"/>
      <w:bookmarkStart w:id="120" w:name="_Toc94165760"/>
      <w:bookmarkStart w:id="121" w:name="_Toc229144566"/>
      <w:r w:rsidRPr="00007802">
        <w:rPr>
          <w:rFonts w:ascii="Ubuntu" w:eastAsia="Times New Roman" w:hAnsi="Ubuntu" w:cs="Arial"/>
          <w:color w:val="0090D4"/>
          <w:kern w:val="0"/>
          <w:sz w:val="40"/>
          <w:szCs w:val="36"/>
          <w:lang w:eastAsia="en-GB"/>
          <w14:ligatures w14:val="none"/>
        </w:rPr>
        <w:lastRenderedPageBreak/>
        <w:t>Appendix 3 - Foliar disease assessment key</w:t>
      </w:r>
      <w:bookmarkEnd w:id="119"/>
      <w:bookmarkEnd w:id="120"/>
      <w:bookmarkEnd w:id="121"/>
    </w:p>
    <w:p w14:paraId="3624CE53" w14:textId="0551E54B" w:rsidR="002B69A1" w:rsidRPr="00B05909" w:rsidRDefault="002B69A1" w:rsidP="00BA300F">
      <w:pPr>
        <w:pStyle w:val="BodyText"/>
        <w:numPr>
          <w:ilvl w:val="0"/>
          <w:numId w:val="28"/>
        </w:numPr>
        <w:rPr>
          <w:rFonts w:ascii="Arial" w:hAnsi="Arial" w:cs="Arial"/>
          <w:color w:val="5F5F5F"/>
          <w:sz w:val="20"/>
          <w:lang w:eastAsia="en-GB"/>
        </w:rPr>
      </w:pPr>
      <w:r w:rsidRPr="00B05909">
        <w:rPr>
          <w:rFonts w:ascii="Arial" w:hAnsi="Arial" w:cs="Arial"/>
          <w:color w:val="5F5F5F"/>
          <w:sz w:val="20"/>
          <w:lang w:eastAsia="en-GB"/>
        </w:rPr>
        <w:t>Examine top 4 leaves. If top leaf has been fully expanded for less than 14 days, refer to 2nd leaf as 'top leaf'.</w:t>
      </w:r>
    </w:p>
    <w:p w14:paraId="3D0C2589" w14:textId="497B8C1F" w:rsidR="002B69A1" w:rsidRPr="00B05909" w:rsidRDefault="002B69A1" w:rsidP="00BA300F">
      <w:pPr>
        <w:pStyle w:val="BodyText"/>
        <w:numPr>
          <w:ilvl w:val="0"/>
          <w:numId w:val="28"/>
        </w:numPr>
        <w:rPr>
          <w:rFonts w:ascii="Arial" w:hAnsi="Arial" w:cs="Arial"/>
          <w:color w:val="5F5F5F"/>
          <w:sz w:val="20"/>
          <w:lang w:eastAsia="en-GB"/>
        </w:rPr>
      </w:pPr>
      <w:r w:rsidRPr="00B05909">
        <w:rPr>
          <w:rFonts w:ascii="Arial" w:hAnsi="Arial" w:cs="Arial"/>
          <w:color w:val="5F5F5F"/>
          <w:sz w:val="20"/>
          <w:lang w:eastAsia="en-GB"/>
        </w:rPr>
        <w:t>Ignore all naturally senescent leaf tissue.</w:t>
      </w:r>
    </w:p>
    <w:p w14:paraId="1608DB61" w14:textId="23BB60A6" w:rsidR="002B69A1" w:rsidRPr="00B05909" w:rsidRDefault="002B69A1" w:rsidP="00BA300F">
      <w:pPr>
        <w:pStyle w:val="BodyText"/>
        <w:numPr>
          <w:ilvl w:val="0"/>
          <w:numId w:val="28"/>
        </w:numPr>
        <w:rPr>
          <w:rFonts w:ascii="Arial" w:hAnsi="Arial" w:cs="Arial"/>
          <w:color w:val="5F5F5F"/>
          <w:sz w:val="20"/>
          <w:lang w:eastAsia="en-GB"/>
        </w:rPr>
      </w:pPr>
      <w:r w:rsidRPr="00B05909">
        <w:rPr>
          <w:rFonts w:ascii="Arial" w:hAnsi="Arial" w:cs="Arial"/>
          <w:color w:val="5F5F5F"/>
          <w:sz w:val="20"/>
          <w:lang w:eastAsia="en-GB"/>
        </w:rPr>
        <w:t>Include all chlorosis and necrosis attributable to disease.</w:t>
      </w:r>
    </w:p>
    <w:p w14:paraId="6CD4CD36" w14:textId="66777C8C" w:rsidR="002B69A1" w:rsidRPr="00B05909" w:rsidRDefault="002B69A1" w:rsidP="00BA300F">
      <w:pPr>
        <w:pStyle w:val="BodyText"/>
        <w:numPr>
          <w:ilvl w:val="0"/>
          <w:numId w:val="28"/>
        </w:numPr>
        <w:rPr>
          <w:rFonts w:ascii="Arial" w:hAnsi="Arial" w:cs="Arial"/>
          <w:color w:val="5F5F5F"/>
          <w:sz w:val="20"/>
          <w:lang w:eastAsia="en-GB"/>
        </w:rPr>
      </w:pPr>
      <w:r w:rsidRPr="00B05909">
        <w:rPr>
          <w:rFonts w:ascii="Arial" w:hAnsi="Arial" w:cs="Arial"/>
          <w:color w:val="5F5F5F"/>
          <w:sz w:val="20"/>
          <w:lang w:eastAsia="en-GB"/>
        </w:rPr>
        <w:t xml:space="preserve">Record % infection; use interpolated values (e.g. 3%) if necessary. </w:t>
      </w:r>
      <w:r w:rsidRPr="00B05909">
        <w:rPr>
          <w:rFonts w:ascii="Arial" w:hAnsi="Arial" w:cs="Arial"/>
          <w:b/>
          <w:bCs/>
          <w:color w:val="5F5F5F"/>
          <w:sz w:val="20"/>
          <w:lang w:eastAsia="en-GB"/>
        </w:rPr>
        <w:t xml:space="preserve">Data must be submitted as a percentage score. </w:t>
      </w:r>
    </w:p>
    <w:p w14:paraId="3AD17A91" w14:textId="10F1E233" w:rsidR="002B69A1" w:rsidRDefault="002B69A1" w:rsidP="00BA300F">
      <w:pPr>
        <w:pStyle w:val="BodyText"/>
        <w:numPr>
          <w:ilvl w:val="0"/>
          <w:numId w:val="28"/>
        </w:numPr>
        <w:rPr>
          <w:rFonts w:ascii="Arial" w:hAnsi="Arial" w:cs="Arial"/>
          <w:color w:val="5F5F5F"/>
          <w:sz w:val="20"/>
          <w:lang w:eastAsia="en-GB"/>
        </w:rPr>
      </w:pPr>
      <w:r w:rsidRPr="00B05909">
        <w:rPr>
          <w:rFonts w:ascii="Arial" w:hAnsi="Arial" w:cs="Arial"/>
          <w:color w:val="5F5F5F"/>
          <w:sz w:val="20"/>
          <w:lang w:eastAsia="en-GB"/>
        </w:rPr>
        <w:t xml:space="preserve">If foci present, record average over the plot as a whole. </w:t>
      </w:r>
    </w:p>
    <w:p w14:paraId="5686FDF0" w14:textId="77777777" w:rsidR="005377D9" w:rsidRPr="00B05909" w:rsidRDefault="005377D9" w:rsidP="005377D9">
      <w:pPr>
        <w:pStyle w:val="BodyText"/>
        <w:ind w:left="720"/>
        <w:rPr>
          <w:rFonts w:ascii="Arial" w:hAnsi="Arial" w:cs="Arial"/>
          <w:color w:val="5F5F5F"/>
          <w:sz w:val="20"/>
          <w:lang w:eastAsia="en-GB"/>
        </w:rPr>
      </w:pPr>
    </w:p>
    <w:p w14:paraId="1157E086" w14:textId="568E42A8" w:rsidR="002B69A1" w:rsidRPr="004D4961" w:rsidRDefault="004D4961" w:rsidP="004D4961">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t xml:space="preserve">Table </w:t>
      </w:r>
      <w:r>
        <w:rPr>
          <w:rFonts w:ascii="Arial" w:hAnsi="Arial" w:cs="Arial"/>
          <w:b/>
          <w:bCs/>
          <w:color w:val="5F5F5F"/>
          <w:sz w:val="20"/>
          <w:lang w:eastAsia="en-GB"/>
        </w:rPr>
        <w:t>8</w:t>
      </w:r>
      <w:r w:rsidRPr="004A00CD">
        <w:rPr>
          <w:rFonts w:ascii="Arial" w:hAnsi="Arial" w:cs="Arial"/>
          <w:b/>
          <w:bCs/>
          <w:color w:val="5F5F5F"/>
          <w:sz w:val="20"/>
          <w:lang w:eastAsia="en-GB"/>
        </w:rPr>
        <w:t xml:space="preserve"> – </w:t>
      </w:r>
      <w:r>
        <w:rPr>
          <w:rFonts w:ascii="Arial" w:hAnsi="Arial" w:cs="Arial"/>
          <w:b/>
          <w:bCs/>
          <w:color w:val="5F5F5F"/>
          <w:sz w:val="20"/>
          <w:lang w:eastAsia="en-GB"/>
        </w:rPr>
        <w:t xml:space="preserve">Foliar disease assessment criteria (midew, yellow rust and </w:t>
      </w:r>
      <w:r w:rsidR="00FB153B">
        <w:rPr>
          <w:rFonts w:ascii="Arial" w:hAnsi="Arial" w:cs="Arial"/>
          <w:b/>
          <w:bCs/>
          <w:color w:val="5F5F5F"/>
          <w:sz w:val="20"/>
          <w:lang w:eastAsia="en-GB"/>
        </w:rPr>
        <w:t>brown rust)</w:t>
      </w:r>
    </w:p>
    <w:tbl>
      <w:tblPr>
        <w:tblStyle w:val="TableGrid11"/>
        <w:tblW w:w="9923" w:type="dxa"/>
        <w:tblInd w:w="-5" w:type="dxa"/>
        <w:tblLayout w:type="fixed"/>
        <w:tblLook w:val="0000" w:firstRow="0" w:lastRow="0" w:firstColumn="0" w:lastColumn="0" w:noHBand="0" w:noVBand="0"/>
      </w:tblPr>
      <w:tblGrid>
        <w:gridCol w:w="1548"/>
        <w:gridCol w:w="1472"/>
        <w:gridCol w:w="2301"/>
        <w:gridCol w:w="2301"/>
        <w:gridCol w:w="2301"/>
      </w:tblGrid>
      <w:tr w:rsidR="002B69A1" w:rsidRPr="0017027F" w14:paraId="4F9659D9" w14:textId="77777777" w:rsidTr="004F6867">
        <w:tc>
          <w:tcPr>
            <w:tcW w:w="1381" w:type="dxa"/>
            <w:shd w:val="clear" w:color="auto" w:fill="E9F4FC"/>
          </w:tcPr>
          <w:p w14:paraId="734D31F8" w14:textId="77777777" w:rsidR="002B69A1" w:rsidRPr="00AD35F9" w:rsidRDefault="002B69A1" w:rsidP="00AD35F9">
            <w:pPr>
              <w:pStyle w:val="Tableheading"/>
              <w:tabs>
                <w:tab w:val="left" w:pos="375"/>
                <w:tab w:val="center" w:pos="3131"/>
              </w:tabs>
              <w:jc w:val="left"/>
            </w:pPr>
            <w:r w:rsidRPr="0017027F">
              <w:t>1-9 scale</w:t>
            </w:r>
          </w:p>
          <w:p w14:paraId="7382E742" w14:textId="77777777" w:rsidR="002B69A1" w:rsidRPr="00AD35F9" w:rsidRDefault="002B69A1" w:rsidP="00AD35F9">
            <w:pPr>
              <w:pStyle w:val="Tableheading"/>
              <w:tabs>
                <w:tab w:val="left" w:pos="375"/>
                <w:tab w:val="center" w:pos="3131"/>
              </w:tabs>
              <w:jc w:val="left"/>
            </w:pPr>
          </w:p>
        </w:tc>
        <w:tc>
          <w:tcPr>
            <w:tcW w:w="1313" w:type="dxa"/>
            <w:shd w:val="clear" w:color="auto" w:fill="E9F4FC"/>
          </w:tcPr>
          <w:p w14:paraId="7FEECC07" w14:textId="77777777" w:rsidR="002B69A1" w:rsidRPr="00AD35F9" w:rsidRDefault="002B69A1" w:rsidP="00AD35F9">
            <w:pPr>
              <w:pStyle w:val="Tableheading"/>
              <w:tabs>
                <w:tab w:val="left" w:pos="375"/>
                <w:tab w:val="center" w:pos="3131"/>
              </w:tabs>
              <w:jc w:val="left"/>
            </w:pPr>
            <w:r w:rsidRPr="0017027F">
              <w:t>% Infection</w:t>
            </w:r>
          </w:p>
        </w:tc>
        <w:tc>
          <w:tcPr>
            <w:tcW w:w="2053" w:type="dxa"/>
            <w:shd w:val="clear" w:color="auto" w:fill="E9F4FC"/>
          </w:tcPr>
          <w:p w14:paraId="07162EE5" w14:textId="77777777" w:rsidR="002B69A1" w:rsidRPr="00AD35F9" w:rsidRDefault="002B69A1" w:rsidP="00AD35F9">
            <w:pPr>
              <w:pStyle w:val="Tableheading"/>
              <w:tabs>
                <w:tab w:val="left" w:pos="375"/>
                <w:tab w:val="center" w:pos="3131"/>
              </w:tabs>
              <w:jc w:val="left"/>
            </w:pPr>
            <w:r w:rsidRPr="0017027F">
              <w:t>Mildew</w:t>
            </w:r>
          </w:p>
        </w:tc>
        <w:tc>
          <w:tcPr>
            <w:tcW w:w="2053" w:type="dxa"/>
            <w:shd w:val="clear" w:color="auto" w:fill="E9F4FC"/>
          </w:tcPr>
          <w:p w14:paraId="7911AE87" w14:textId="77777777" w:rsidR="002B69A1" w:rsidRPr="00AD35F9" w:rsidRDefault="002B69A1" w:rsidP="00AD35F9">
            <w:pPr>
              <w:pStyle w:val="Tableheading"/>
              <w:tabs>
                <w:tab w:val="left" w:pos="375"/>
                <w:tab w:val="center" w:pos="3131"/>
              </w:tabs>
              <w:jc w:val="left"/>
            </w:pPr>
            <w:r w:rsidRPr="0017027F">
              <w:t>Yellow rust</w:t>
            </w:r>
          </w:p>
        </w:tc>
        <w:tc>
          <w:tcPr>
            <w:tcW w:w="2053" w:type="dxa"/>
            <w:shd w:val="clear" w:color="auto" w:fill="E9F4FC"/>
          </w:tcPr>
          <w:p w14:paraId="366158BF" w14:textId="77777777" w:rsidR="002B69A1" w:rsidRPr="00AD35F9" w:rsidRDefault="002B69A1" w:rsidP="00AD35F9">
            <w:pPr>
              <w:pStyle w:val="Tableheading"/>
              <w:tabs>
                <w:tab w:val="left" w:pos="375"/>
                <w:tab w:val="center" w:pos="3131"/>
              </w:tabs>
              <w:jc w:val="left"/>
            </w:pPr>
            <w:r w:rsidRPr="0017027F">
              <w:t>Brown rust</w:t>
            </w:r>
          </w:p>
        </w:tc>
      </w:tr>
      <w:tr w:rsidR="005D7EA4" w:rsidRPr="0017027F" w14:paraId="6D7A472E" w14:textId="77777777" w:rsidTr="004F6867">
        <w:tc>
          <w:tcPr>
            <w:tcW w:w="1381" w:type="dxa"/>
          </w:tcPr>
          <w:p w14:paraId="28CA4F89" w14:textId="06C1F4DF" w:rsidR="005D7EA4" w:rsidRPr="0017027F" w:rsidRDefault="005D7EA4" w:rsidP="005D7EA4">
            <w:pPr>
              <w:pStyle w:val="Table-Body-centred"/>
              <w:jc w:val="left"/>
            </w:pPr>
            <w:r w:rsidRPr="0017027F">
              <w:t>1</w:t>
            </w:r>
          </w:p>
        </w:tc>
        <w:tc>
          <w:tcPr>
            <w:tcW w:w="1313" w:type="dxa"/>
          </w:tcPr>
          <w:p w14:paraId="745A03D2" w14:textId="59DBBE97" w:rsidR="005D7EA4" w:rsidRPr="0017027F" w:rsidRDefault="005D7EA4" w:rsidP="005D7EA4">
            <w:pPr>
              <w:pStyle w:val="Table-Body-centred"/>
              <w:jc w:val="left"/>
            </w:pPr>
            <w:r w:rsidRPr="0017027F">
              <w:t>0</w:t>
            </w:r>
          </w:p>
        </w:tc>
        <w:tc>
          <w:tcPr>
            <w:tcW w:w="2053" w:type="dxa"/>
          </w:tcPr>
          <w:p w14:paraId="3C519350" w14:textId="5EC5393D" w:rsidR="005D7EA4" w:rsidRPr="0017027F" w:rsidRDefault="005D7EA4" w:rsidP="005D7EA4">
            <w:pPr>
              <w:pStyle w:val="Table-Body-centred"/>
              <w:jc w:val="left"/>
            </w:pPr>
            <w:r w:rsidRPr="0017027F">
              <w:t>No infection observed</w:t>
            </w:r>
          </w:p>
        </w:tc>
        <w:tc>
          <w:tcPr>
            <w:tcW w:w="2053" w:type="dxa"/>
          </w:tcPr>
          <w:p w14:paraId="208D4000" w14:textId="4F31C821" w:rsidR="005D7EA4" w:rsidRPr="0017027F" w:rsidRDefault="005D7EA4" w:rsidP="005D7EA4">
            <w:pPr>
              <w:pStyle w:val="Table-Body-centred"/>
              <w:jc w:val="left"/>
            </w:pPr>
            <w:r w:rsidRPr="0017027F">
              <w:t>No infection observed</w:t>
            </w:r>
          </w:p>
        </w:tc>
        <w:tc>
          <w:tcPr>
            <w:tcW w:w="2053" w:type="dxa"/>
          </w:tcPr>
          <w:p w14:paraId="65DD14F7" w14:textId="43D77434" w:rsidR="005D7EA4" w:rsidRPr="0017027F" w:rsidRDefault="005D7EA4" w:rsidP="005D7EA4">
            <w:pPr>
              <w:pStyle w:val="Table-Body-centred"/>
              <w:jc w:val="left"/>
            </w:pPr>
            <w:r w:rsidRPr="0017027F">
              <w:t>No infection observed</w:t>
            </w:r>
          </w:p>
        </w:tc>
      </w:tr>
      <w:tr w:rsidR="005D7EA4" w:rsidRPr="0017027F" w14:paraId="07AC3306" w14:textId="77777777" w:rsidTr="004F6867">
        <w:tc>
          <w:tcPr>
            <w:tcW w:w="1381" w:type="dxa"/>
          </w:tcPr>
          <w:p w14:paraId="7993D4F6" w14:textId="77777777" w:rsidR="005D7EA4" w:rsidRPr="0017027F" w:rsidRDefault="005D7EA4" w:rsidP="005D7EA4">
            <w:pPr>
              <w:pStyle w:val="Table-Body-centred"/>
              <w:jc w:val="left"/>
            </w:pPr>
            <w:r w:rsidRPr="0017027F">
              <w:t>2</w:t>
            </w:r>
          </w:p>
        </w:tc>
        <w:tc>
          <w:tcPr>
            <w:tcW w:w="1313" w:type="dxa"/>
          </w:tcPr>
          <w:p w14:paraId="375DE697" w14:textId="77777777" w:rsidR="005D7EA4" w:rsidRPr="0017027F" w:rsidRDefault="005D7EA4" w:rsidP="005D7EA4">
            <w:pPr>
              <w:pStyle w:val="Table-Body-centred"/>
              <w:jc w:val="left"/>
            </w:pPr>
            <w:r w:rsidRPr="0017027F">
              <w:t>0.1</w:t>
            </w:r>
          </w:p>
        </w:tc>
        <w:tc>
          <w:tcPr>
            <w:tcW w:w="2053" w:type="dxa"/>
          </w:tcPr>
          <w:p w14:paraId="28640733" w14:textId="77777777" w:rsidR="005D7EA4" w:rsidRPr="0017027F" w:rsidRDefault="005D7EA4" w:rsidP="005D7EA4">
            <w:pPr>
              <w:pStyle w:val="Table-Body-centred"/>
              <w:jc w:val="left"/>
            </w:pPr>
            <w:r w:rsidRPr="0017027F">
              <w:t>3 pustules per tiller</w:t>
            </w:r>
          </w:p>
        </w:tc>
        <w:tc>
          <w:tcPr>
            <w:tcW w:w="2053" w:type="dxa"/>
          </w:tcPr>
          <w:p w14:paraId="2074E8ED" w14:textId="77777777" w:rsidR="005D7EA4" w:rsidRPr="0017027F" w:rsidRDefault="005D7EA4" w:rsidP="005D7EA4">
            <w:pPr>
              <w:pStyle w:val="Table-Body-centred"/>
              <w:jc w:val="left"/>
            </w:pPr>
            <w:r w:rsidRPr="0017027F">
              <w:t>1 stripes per tiller</w:t>
            </w:r>
          </w:p>
        </w:tc>
        <w:tc>
          <w:tcPr>
            <w:tcW w:w="2053" w:type="dxa"/>
          </w:tcPr>
          <w:p w14:paraId="401884D2" w14:textId="77777777" w:rsidR="005D7EA4" w:rsidRPr="0017027F" w:rsidRDefault="005D7EA4" w:rsidP="005D7EA4">
            <w:pPr>
              <w:pStyle w:val="Table-Body-centred"/>
              <w:jc w:val="left"/>
            </w:pPr>
            <w:r w:rsidRPr="0017027F">
              <w:t>25 pustules per tiller</w:t>
            </w:r>
          </w:p>
        </w:tc>
      </w:tr>
      <w:tr w:rsidR="005D7EA4" w:rsidRPr="0017027F" w14:paraId="0CB2EA7E" w14:textId="77777777" w:rsidTr="004F6867">
        <w:tc>
          <w:tcPr>
            <w:tcW w:w="1381" w:type="dxa"/>
          </w:tcPr>
          <w:p w14:paraId="742E32A3" w14:textId="77777777" w:rsidR="005D7EA4" w:rsidRPr="0017027F" w:rsidRDefault="005D7EA4" w:rsidP="005D7EA4">
            <w:pPr>
              <w:pStyle w:val="Table-Body-centred"/>
              <w:jc w:val="left"/>
            </w:pPr>
            <w:r w:rsidRPr="0017027F">
              <w:t>3</w:t>
            </w:r>
          </w:p>
        </w:tc>
        <w:tc>
          <w:tcPr>
            <w:tcW w:w="1313" w:type="dxa"/>
          </w:tcPr>
          <w:p w14:paraId="2B597FAB" w14:textId="77777777" w:rsidR="005D7EA4" w:rsidRPr="0017027F" w:rsidRDefault="005D7EA4" w:rsidP="005D7EA4">
            <w:pPr>
              <w:pStyle w:val="Table-Body-centred"/>
              <w:jc w:val="left"/>
            </w:pPr>
            <w:r w:rsidRPr="0017027F">
              <w:t>1</w:t>
            </w:r>
          </w:p>
        </w:tc>
        <w:tc>
          <w:tcPr>
            <w:tcW w:w="2053" w:type="dxa"/>
          </w:tcPr>
          <w:p w14:paraId="23837EB1" w14:textId="77777777" w:rsidR="005D7EA4" w:rsidRPr="0017027F" w:rsidRDefault="005D7EA4" w:rsidP="005D7EA4">
            <w:pPr>
              <w:pStyle w:val="Table-Body-centred"/>
              <w:jc w:val="left"/>
            </w:pPr>
            <w:r w:rsidRPr="0017027F">
              <w:t>5 pustules per leaf</w:t>
            </w:r>
          </w:p>
        </w:tc>
        <w:tc>
          <w:tcPr>
            <w:tcW w:w="2053" w:type="dxa"/>
          </w:tcPr>
          <w:p w14:paraId="06A00F4A" w14:textId="77777777" w:rsidR="005D7EA4" w:rsidRPr="0017027F" w:rsidRDefault="005D7EA4" w:rsidP="005D7EA4">
            <w:pPr>
              <w:pStyle w:val="Table-Body-centred"/>
              <w:jc w:val="left"/>
            </w:pPr>
            <w:r w:rsidRPr="0017027F">
              <w:t>2 stripes per leaf</w:t>
            </w:r>
          </w:p>
        </w:tc>
        <w:tc>
          <w:tcPr>
            <w:tcW w:w="2053" w:type="dxa"/>
          </w:tcPr>
          <w:p w14:paraId="45774C32" w14:textId="77777777" w:rsidR="005D7EA4" w:rsidRPr="0017027F" w:rsidRDefault="005D7EA4" w:rsidP="005D7EA4">
            <w:pPr>
              <w:pStyle w:val="Table-Body-centred"/>
              <w:jc w:val="left"/>
            </w:pPr>
            <w:r w:rsidRPr="0017027F">
              <w:t>100 pustules per leaf</w:t>
            </w:r>
          </w:p>
        </w:tc>
      </w:tr>
      <w:tr w:rsidR="005D7EA4" w:rsidRPr="0017027F" w14:paraId="0AA3B742" w14:textId="77777777" w:rsidTr="004F6867">
        <w:tc>
          <w:tcPr>
            <w:tcW w:w="1381" w:type="dxa"/>
          </w:tcPr>
          <w:p w14:paraId="46DA8C76" w14:textId="77777777" w:rsidR="005D7EA4" w:rsidRPr="0017027F" w:rsidRDefault="005D7EA4" w:rsidP="005D7EA4">
            <w:pPr>
              <w:pStyle w:val="Table-Body-centred"/>
              <w:jc w:val="left"/>
            </w:pPr>
            <w:r w:rsidRPr="0017027F">
              <w:t>4</w:t>
            </w:r>
          </w:p>
        </w:tc>
        <w:tc>
          <w:tcPr>
            <w:tcW w:w="1313" w:type="dxa"/>
          </w:tcPr>
          <w:p w14:paraId="494B568B" w14:textId="77777777" w:rsidR="005D7EA4" w:rsidRPr="0017027F" w:rsidRDefault="005D7EA4" w:rsidP="005D7EA4">
            <w:pPr>
              <w:pStyle w:val="Table-Body-centred"/>
              <w:jc w:val="left"/>
            </w:pPr>
            <w:r w:rsidRPr="0017027F">
              <w:t>5</w:t>
            </w:r>
          </w:p>
        </w:tc>
        <w:tc>
          <w:tcPr>
            <w:tcW w:w="2053" w:type="dxa"/>
          </w:tcPr>
          <w:p w14:paraId="6A43FDDE" w14:textId="77777777" w:rsidR="005D7EA4" w:rsidRPr="0017027F" w:rsidRDefault="005D7EA4" w:rsidP="005D7EA4">
            <w:pPr>
              <w:pStyle w:val="Table-Body-centred"/>
              <w:jc w:val="left"/>
            </w:pPr>
            <w:r w:rsidRPr="0017027F">
              <w:t>2 lower leaves</w:t>
            </w:r>
          </w:p>
          <w:p w14:paraId="4D6F12A7" w14:textId="77777777" w:rsidR="005D7EA4" w:rsidRPr="0017027F" w:rsidRDefault="005D7EA4" w:rsidP="005D7EA4">
            <w:pPr>
              <w:pStyle w:val="Table-Body-centred"/>
              <w:jc w:val="left"/>
            </w:pPr>
            <w:r w:rsidRPr="0017027F">
              <w:t>appear ¼ infected</w:t>
            </w:r>
          </w:p>
        </w:tc>
        <w:tc>
          <w:tcPr>
            <w:tcW w:w="2053" w:type="dxa"/>
          </w:tcPr>
          <w:p w14:paraId="392B64D0" w14:textId="77777777" w:rsidR="005D7EA4" w:rsidRPr="0017027F" w:rsidRDefault="005D7EA4" w:rsidP="005D7EA4">
            <w:pPr>
              <w:pStyle w:val="Table-Body-centred"/>
              <w:jc w:val="left"/>
            </w:pPr>
            <w:r w:rsidRPr="0017027F">
              <w:t>Most tillers infected but some top leaves uninfected</w:t>
            </w:r>
          </w:p>
        </w:tc>
        <w:tc>
          <w:tcPr>
            <w:tcW w:w="2053" w:type="dxa"/>
          </w:tcPr>
          <w:p w14:paraId="50C758BA" w14:textId="77777777" w:rsidR="005D7EA4" w:rsidRPr="0017027F" w:rsidRDefault="005D7EA4" w:rsidP="005D7EA4">
            <w:pPr>
              <w:pStyle w:val="Table-Body-centred"/>
              <w:jc w:val="left"/>
            </w:pPr>
            <w:r w:rsidRPr="0017027F">
              <w:t>Top leaf - numerous pustules but leaves appear green overall</w:t>
            </w:r>
          </w:p>
        </w:tc>
      </w:tr>
      <w:tr w:rsidR="005D7EA4" w:rsidRPr="0017027F" w14:paraId="2163D206" w14:textId="77777777" w:rsidTr="004F6867">
        <w:tc>
          <w:tcPr>
            <w:tcW w:w="1381" w:type="dxa"/>
          </w:tcPr>
          <w:p w14:paraId="45BA10BB" w14:textId="77777777" w:rsidR="005D7EA4" w:rsidRPr="0017027F" w:rsidRDefault="005D7EA4" w:rsidP="005D7EA4">
            <w:pPr>
              <w:pStyle w:val="Table-Body-centred"/>
              <w:jc w:val="left"/>
            </w:pPr>
            <w:r w:rsidRPr="0017027F">
              <w:t>5</w:t>
            </w:r>
          </w:p>
        </w:tc>
        <w:tc>
          <w:tcPr>
            <w:tcW w:w="1313" w:type="dxa"/>
          </w:tcPr>
          <w:p w14:paraId="0E20A0CA" w14:textId="77777777" w:rsidR="005D7EA4" w:rsidRPr="0017027F" w:rsidRDefault="005D7EA4" w:rsidP="005D7EA4">
            <w:pPr>
              <w:pStyle w:val="Table-Body-centred"/>
              <w:jc w:val="left"/>
            </w:pPr>
            <w:r w:rsidRPr="0017027F">
              <w:t>10</w:t>
            </w:r>
          </w:p>
        </w:tc>
        <w:tc>
          <w:tcPr>
            <w:tcW w:w="2053" w:type="dxa"/>
          </w:tcPr>
          <w:p w14:paraId="14C52A78" w14:textId="77777777" w:rsidR="005D7EA4" w:rsidRPr="0017027F" w:rsidRDefault="005D7EA4" w:rsidP="005D7EA4">
            <w:pPr>
              <w:pStyle w:val="Table-Body-centred"/>
              <w:jc w:val="left"/>
            </w:pPr>
            <w:r w:rsidRPr="0017027F">
              <w:t>2 lower leaves</w:t>
            </w:r>
          </w:p>
          <w:p w14:paraId="6AFB0333" w14:textId="77777777" w:rsidR="005D7EA4" w:rsidRPr="0017027F" w:rsidRDefault="005D7EA4" w:rsidP="005D7EA4">
            <w:pPr>
              <w:pStyle w:val="Table-Body-centred"/>
              <w:jc w:val="left"/>
            </w:pPr>
            <w:r w:rsidRPr="0017027F">
              <w:t>appear ½ infected</w:t>
            </w:r>
          </w:p>
        </w:tc>
        <w:tc>
          <w:tcPr>
            <w:tcW w:w="2053" w:type="dxa"/>
          </w:tcPr>
          <w:p w14:paraId="3AB6B1EA" w14:textId="77777777" w:rsidR="005D7EA4" w:rsidRPr="0017027F" w:rsidRDefault="005D7EA4" w:rsidP="005D7EA4">
            <w:pPr>
              <w:pStyle w:val="Table-Body-centred"/>
              <w:jc w:val="left"/>
            </w:pPr>
            <w:r w:rsidRPr="0017027F">
              <w:t>All leaves infected but leaves appear green overall</w:t>
            </w:r>
          </w:p>
        </w:tc>
        <w:tc>
          <w:tcPr>
            <w:tcW w:w="2053" w:type="dxa"/>
          </w:tcPr>
          <w:p w14:paraId="0DD4378D" w14:textId="77777777" w:rsidR="005D7EA4" w:rsidRPr="0017027F" w:rsidRDefault="005D7EA4" w:rsidP="005D7EA4">
            <w:pPr>
              <w:pStyle w:val="Table-Body-centred"/>
              <w:jc w:val="left"/>
            </w:pPr>
            <w:r w:rsidRPr="0017027F">
              <w:t>Top leaf - pustules sufficiently dense to give brown appearance in patches</w:t>
            </w:r>
          </w:p>
        </w:tc>
      </w:tr>
      <w:tr w:rsidR="005D7EA4" w:rsidRPr="0017027F" w14:paraId="13439954" w14:textId="77777777" w:rsidTr="004F6867">
        <w:tc>
          <w:tcPr>
            <w:tcW w:w="1381" w:type="dxa"/>
          </w:tcPr>
          <w:p w14:paraId="5002EE82" w14:textId="500C5091" w:rsidR="005D7EA4" w:rsidRPr="0017027F" w:rsidRDefault="005D7EA4" w:rsidP="005D7EA4">
            <w:pPr>
              <w:pStyle w:val="Table-Body-centred"/>
              <w:jc w:val="left"/>
            </w:pPr>
            <w:r w:rsidRPr="0017027F">
              <w:t>6</w:t>
            </w:r>
          </w:p>
        </w:tc>
        <w:tc>
          <w:tcPr>
            <w:tcW w:w="1313" w:type="dxa"/>
          </w:tcPr>
          <w:p w14:paraId="1B84CCA4" w14:textId="037BB0A8" w:rsidR="005D7EA4" w:rsidRPr="0017027F" w:rsidRDefault="005D7EA4" w:rsidP="005D7EA4">
            <w:pPr>
              <w:pStyle w:val="Table-Body-centred"/>
              <w:jc w:val="left"/>
            </w:pPr>
            <w:r w:rsidRPr="0017027F">
              <w:t>25</w:t>
            </w:r>
          </w:p>
        </w:tc>
        <w:tc>
          <w:tcPr>
            <w:tcW w:w="2053" w:type="dxa"/>
          </w:tcPr>
          <w:p w14:paraId="50AB7A22" w14:textId="13D7FACF" w:rsidR="005D7EA4" w:rsidRPr="0017027F" w:rsidRDefault="005D7EA4" w:rsidP="005D7EA4">
            <w:pPr>
              <w:pStyle w:val="Table-Body-centred"/>
              <w:jc w:val="left"/>
            </w:pPr>
            <w:r w:rsidRPr="0017027F">
              <w:t>Leaves appear ½ infected ½ green</w:t>
            </w:r>
          </w:p>
        </w:tc>
        <w:tc>
          <w:tcPr>
            <w:tcW w:w="2053" w:type="dxa"/>
          </w:tcPr>
          <w:p w14:paraId="5D7939ED" w14:textId="11D8607C" w:rsidR="005D7EA4" w:rsidRPr="0017027F" w:rsidRDefault="005D7EA4" w:rsidP="005D7EA4">
            <w:pPr>
              <w:pStyle w:val="Table-Body-centred"/>
              <w:jc w:val="left"/>
            </w:pPr>
            <w:r w:rsidRPr="0017027F">
              <w:t>Leaves appear ½ infected ½ green</w:t>
            </w:r>
          </w:p>
        </w:tc>
        <w:tc>
          <w:tcPr>
            <w:tcW w:w="2053" w:type="dxa"/>
          </w:tcPr>
          <w:p w14:paraId="0EB00F32" w14:textId="23847C7F" w:rsidR="005D7EA4" w:rsidRPr="0017027F" w:rsidRDefault="005D7EA4" w:rsidP="005D7EA4">
            <w:pPr>
              <w:pStyle w:val="Table-Body-centred"/>
              <w:jc w:val="left"/>
            </w:pPr>
            <w:r w:rsidRPr="0017027F">
              <w:t>Leaves appear ½ infected ½ green</w:t>
            </w:r>
          </w:p>
        </w:tc>
      </w:tr>
      <w:tr w:rsidR="005D7EA4" w:rsidRPr="0017027F" w14:paraId="339F4517" w14:textId="77777777" w:rsidTr="004F6867">
        <w:tc>
          <w:tcPr>
            <w:tcW w:w="1381" w:type="dxa"/>
          </w:tcPr>
          <w:p w14:paraId="232A1367" w14:textId="3B34D8AD" w:rsidR="005D7EA4" w:rsidRPr="0017027F" w:rsidRDefault="005D7EA4" w:rsidP="005D7EA4">
            <w:pPr>
              <w:pStyle w:val="Table-Body-centred"/>
              <w:jc w:val="left"/>
            </w:pPr>
            <w:r w:rsidRPr="0017027F">
              <w:t>7</w:t>
            </w:r>
          </w:p>
        </w:tc>
        <w:tc>
          <w:tcPr>
            <w:tcW w:w="1313" w:type="dxa"/>
          </w:tcPr>
          <w:p w14:paraId="20371283" w14:textId="75692ECD" w:rsidR="005D7EA4" w:rsidRPr="0017027F" w:rsidRDefault="005D7EA4" w:rsidP="005D7EA4">
            <w:pPr>
              <w:pStyle w:val="Table-Body-centred"/>
              <w:jc w:val="left"/>
            </w:pPr>
            <w:r w:rsidRPr="0017027F">
              <w:t>50</w:t>
            </w:r>
          </w:p>
        </w:tc>
        <w:tc>
          <w:tcPr>
            <w:tcW w:w="2053" w:type="dxa"/>
          </w:tcPr>
          <w:p w14:paraId="7BCDF8FD" w14:textId="686946C3" w:rsidR="005D7EA4" w:rsidRPr="0017027F" w:rsidRDefault="005D7EA4" w:rsidP="005D7EA4">
            <w:pPr>
              <w:pStyle w:val="Table-Body-centred"/>
              <w:jc w:val="left"/>
            </w:pPr>
            <w:r w:rsidRPr="0017027F">
              <w:t>Leaves appear more infected than green</w:t>
            </w:r>
          </w:p>
        </w:tc>
        <w:tc>
          <w:tcPr>
            <w:tcW w:w="2053" w:type="dxa"/>
          </w:tcPr>
          <w:p w14:paraId="27D5F41A" w14:textId="29CC9C67" w:rsidR="005D7EA4" w:rsidRPr="0017027F" w:rsidRDefault="005D7EA4" w:rsidP="005D7EA4">
            <w:pPr>
              <w:pStyle w:val="Table-Body-centred"/>
              <w:jc w:val="left"/>
            </w:pPr>
            <w:r w:rsidRPr="0017027F">
              <w:t>Leaves appear more infected than green</w:t>
            </w:r>
          </w:p>
        </w:tc>
        <w:tc>
          <w:tcPr>
            <w:tcW w:w="2053" w:type="dxa"/>
          </w:tcPr>
          <w:p w14:paraId="56025C64" w14:textId="2998F509" w:rsidR="005D7EA4" w:rsidRPr="0017027F" w:rsidRDefault="005D7EA4" w:rsidP="005D7EA4">
            <w:pPr>
              <w:pStyle w:val="Table-Body-centred"/>
              <w:jc w:val="left"/>
            </w:pPr>
            <w:r w:rsidRPr="0017027F">
              <w:t>Leaves appear more infected than green</w:t>
            </w:r>
          </w:p>
        </w:tc>
      </w:tr>
      <w:tr w:rsidR="005D7EA4" w:rsidRPr="0017027F" w14:paraId="33BE6619" w14:textId="77777777" w:rsidTr="004F6867">
        <w:tc>
          <w:tcPr>
            <w:tcW w:w="1381" w:type="dxa"/>
          </w:tcPr>
          <w:p w14:paraId="23B9895E" w14:textId="5F355306" w:rsidR="005D7EA4" w:rsidRPr="0017027F" w:rsidRDefault="005D7EA4" w:rsidP="005D7EA4">
            <w:pPr>
              <w:pStyle w:val="Table-Body-centred"/>
              <w:jc w:val="left"/>
            </w:pPr>
            <w:r w:rsidRPr="0017027F">
              <w:t>8</w:t>
            </w:r>
          </w:p>
        </w:tc>
        <w:tc>
          <w:tcPr>
            <w:tcW w:w="1313" w:type="dxa"/>
          </w:tcPr>
          <w:p w14:paraId="1FD7AF12" w14:textId="1BBF0465" w:rsidR="005D7EA4" w:rsidRPr="0017027F" w:rsidRDefault="005D7EA4" w:rsidP="005D7EA4">
            <w:pPr>
              <w:pStyle w:val="Table-Body-centred"/>
              <w:jc w:val="left"/>
            </w:pPr>
            <w:r w:rsidRPr="0017027F">
              <w:t>75</w:t>
            </w:r>
          </w:p>
        </w:tc>
        <w:tc>
          <w:tcPr>
            <w:tcW w:w="2053" w:type="dxa"/>
          </w:tcPr>
          <w:p w14:paraId="306409CD" w14:textId="1BACFBA3" w:rsidR="005D7EA4" w:rsidRPr="0017027F" w:rsidRDefault="005D7EA4" w:rsidP="005D7EA4">
            <w:pPr>
              <w:pStyle w:val="Table-Body-centred"/>
              <w:jc w:val="left"/>
            </w:pPr>
            <w:r w:rsidRPr="0017027F">
              <w:t>Very little green leaf tissue left</w:t>
            </w:r>
          </w:p>
        </w:tc>
        <w:tc>
          <w:tcPr>
            <w:tcW w:w="2053" w:type="dxa"/>
          </w:tcPr>
          <w:p w14:paraId="08D8C329" w14:textId="563E51CA" w:rsidR="005D7EA4" w:rsidRPr="0017027F" w:rsidRDefault="005D7EA4" w:rsidP="005D7EA4">
            <w:pPr>
              <w:pStyle w:val="Table-Body-centred"/>
              <w:jc w:val="left"/>
            </w:pPr>
            <w:r w:rsidRPr="0017027F">
              <w:t>Very little green leaf tissue left</w:t>
            </w:r>
          </w:p>
        </w:tc>
        <w:tc>
          <w:tcPr>
            <w:tcW w:w="2053" w:type="dxa"/>
          </w:tcPr>
          <w:p w14:paraId="7EC3AC85" w14:textId="2FD4875A" w:rsidR="005D7EA4" w:rsidRPr="0017027F" w:rsidRDefault="005D7EA4" w:rsidP="005D7EA4">
            <w:pPr>
              <w:pStyle w:val="Table-Body-centred"/>
              <w:jc w:val="left"/>
            </w:pPr>
            <w:r w:rsidRPr="0017027F">
              <w:t>Very little green leaf tissue left</w:t>
            </w:r>
          </w:p>
        </w:tc>
      </w:tr>
      <w:tr w:rsidR="005D7EA4" w:rsidRPr="0017027F" w14:paraId="4DD7565D" w14:textId="77777777" w:rsidTr="004F6867">
        <w:tc>
          <w:tcPr>
            <w:tcW w:w="1381" w:type="dxa"/>
          </w:tcPr>
          <w:p w14:paraId="3C41E5EA" w14:textId="71A5E765" w:rsidR="005D7EA4" w:rsidRPr="0017027F" w:rsidRDefault="005D7EA4" w:rsidP="005D7EA4">
            <w:pPr>
              <w:pStyle w:val="Table-Body-centred"/>
              <w:jc w:val="left"/>
            </w:pPr>
            <w:r w:rsidRPr="0017027F">
              <w:t>9</w:t>
            </w:r>
          </w:p>
        </w:tc>
        <w:tc>
          <w:tcPr>
            <w:tcW w:w="1313" w:type="dxa"/>
          </w:tcPr>
          <w:p w14:paraId="471E26B6" w14:textId="04AAFB51" w:rsidR="005D7EA4" w:rsidRPr="0017027F" w:rsidRDefault="005D7EA4" w:rsidP="005D7EA4">
            <w:pPr>
              <w:pStyle w:val="Table-Body-centred"/>
              <w:jc w:val="left"/>
            </w:pPr>
            <w:r w:rsidRPr="0017027F">
              <w:t>100</w:t>
            </w:r>
          </w:p>
        </w:tc>
        <w:tc>
          <w:tcPr>
            <w:tcW w:w="2053" w:type="dxa"/>
          </w:tcPr>
          <w:p w14:paraId="6ABFF2C0" w14:textId="0EDB3FDA" w:rsidR="005D7EA4" w:rsidRPr="0017027F" w:rsidRDefault="005D7EA4" w:rsidP="005D7EA4">
            <w:pPr>
              <w:pStyle w:val="Table-Body-centred"/>
              <w:jc w:val="left"/>
            </w:pPr>
            <w:r w:rsidRPr="0017027F">
              <w:t>Leaves dead - no green tissue left</w:t>
            </w:r>
          </w:p>
        </w:tc>
        <w:tc>
          <w:tcPr>
            <w:tcW w:w="2053" w:type="dxa"/>
          </w:tcPr>
          <w:p w14:paraId="60D09966" w14:textId="0C2D3CF4" w:rsidR="005D7EA4" w:rsidRPr="0017027F" w:rsidRDefault="005D7EA4" w:rsidP="005D7EA4">
            <w:pPr>
              <w:pStyle w:val="Table-Body-centred"/>
              <w:jc w:val="left"/>
            </w:pPr>
            <w:r w:rsidRPr="0017027F">
              <w:t>Leaves dead - no green tissue left</w:t>
            </w:r>
          </w:p>
        </w:tc>
        <w:tc>
          <w:tcPr>
            <w:tcW w:w="2053" w:type="dxa"/>
          </w:tcPr>
          <w:p w14:paraId="3D99BC3D" w14:textId="3E881D4E" w:rsidR="005D7EA4" w:rsidRPr="0017027F" w:rsidRDefault="005D7EA4" w:rsidP="005D7EA4">
            <w:pPr>
              <w:pStyle w:val="Table-Body-centred"/>
              <w:jc w:val="left"/>
            </w:pPr>
            <w:r w:rsidRPr="0017027F">
              <w:t>Leaves dead - no green tissue left</w:t>
            </w:r>
          </w:p>
        </w:tc>
      </w:tr>
    </w:tbl>
    <w:p w14:paraId="540672CF" w14:textId="77777777" w:rsidR="002B69A1" w:rsidRDefault="002B69A1" w:rsidP="00B05909">
      <w:pPr>
        <w:pStyle w:val="BodyText"/>
        <w:rPr>
          <w:rFonts w:ascii="Arial" w:hAnsi="Arial" w:cs="Arial"/>
          <w:szCs w:val="22"/>
        </w:rPr>
      </w:pPr>
    </w:p>
    <w:p w14:paraId="649C5129" w14:textId="77777777" w:rsidR="005377D9" w:rsidRDefault="005377D9" w:rsidP="00B05909">
      <w:pPr>
        <w:pStyle w:val="BodyText"/>
        <w:rPr>
          <w:rFonts w:ascii="Arial" w:hAnsi="Arial" w:cs="Arial"/>
          <w:szCs w:val="22"/>
        </w:rPr>
      </w:pPr>
    </w:p>
    <w:p w14:paraId="1D9B7FCD" w14:textId="77777777" w:rsidR="005377D9" w:rsidRDefault="005377D9" w:rsidP="00B05909">
      <w:pPr>
        <w:pStyle w:val="BodyText"/>
        <w:rPr>
          <w:rFonts w:ascii="Arial" w:hAnsi="Arial" w:cs="Arial"/>
          <w:szCs w:val="22"/>
        </w:rPr>
      </w:pPr>
    </w:p>
    <w:p w14:paraId="39B8662E" w14:textId="77777777" w:rsidR="005377D9" w:rsidRDefault="005377D9" w:rsidP="00B05909">
      <w:pPr>
        <w:pStyle w:val="BodyText"/>
        <w:rPr>
          <w:rFonts w:ascii="Arial" w:hAnsi="Arial" w:cs="Arial"/>
          <w:szCs w:val="22"/>
        </w:rPr>
      </w:pPr>
    </w:p>
    <w:p w14:paraId="6FD440AB" w14:textId="77777777" w:rsidR="005377D9" w:rsidRDefault="005377D9" w:rsidP="00B05909">
      <w:pPr>
        <w:pStyle w:val="BodyText"/>
        <w:rPr>
          <w:rFonts w:ascii="Arial" w:hAnsi="Arial" w:cs="Arial"/>
          <w:szCs w:val="22"/>
        </w:rPr>
      </w:pPr>
    </w:p>
    <w:p w14:paraId="7004D8BB" w14:textId="77777777" w:rsidR="005377D9" w:rsidRDefault="005377D9" w:rsidP="00B05909">
      <w:pPr>
        <w:pStyle w:val="BodyText"/>
        <w:rPr>
          <w:rFonts w:ascii="Arial" w:hAnsi="Arial" w:cs="Arial"/>
          <w:szCs w:val="22"/>
        </w:rPr>
      </w:pPr>
    </w:p>
    <w:p w14:paraId="3D82094A" w14:textId="77777777" w:rsidR="005377D9" w:rsidRDefault="005377D9" w:rsidP="00B05909">
      <w:pPr>
        <w:pStyle w:val="BodyText"/>
        <w:rPr>
          <w:rFonts w:ascii="Arial" w:hAnsi="Arial" w:cs="Arial"/>
          <w:szCs w:val="22"/>
        </w:rPr>
      </w:pPr>
    </w:p>
    <w:p w14:paraId="02CE70AB" w14:textId="77777777" w:rsidR="005377D9" w:rsidRDefault="005377D9" w:rsidP="00B05909">
      <w:pPr>
        <w:pStyle w:val="BodyText"/>
        <w:rPr>
          <w:rFonts w:ascii="Arial" w:hAnsi="Arial" w:cs="Arial"/>
          <w:szCs w:val="22"/>
        </w:rPr>
      </w:pPr>
    </w:p>
    <w:p w14:paraId="54F138B6" w14:textId="77777777" w:rsidR="005377D9" w:rsidRDefault="005377D9" w:rsidP="00B05909">
      <w:pPr>
        <w:pStyle w:val="BodyText"/>
        <w:rPr>
          <w:rFonts w:ascii="Arial" w:hAnsi="Arial" w:cs="Arial"/>
          <w:szCs w:val="22"/>
        </w:rPr>
      </w:pPr>
    </w:p>
    <w:p w14:paraId="00B95A09" w14:textId="77777777" w:rsidR="005377D9" w:rsidRDefault="005377D9" w:rsidP="00B05909">
      <w:pPr>
        <w:pStyle w:val="BodyText"/>
        <w:rPr>
          <w:rFonts w:ascii="Arial" w:hAnsi="Arial" w:cs="Arial"/>
          <w:szCs w:val="22"/>
        </w:rPr>
      </w:pPr>
    </w:p>
    <w:p w14:paraId="164FDCAE" w14:textId="77777777" w:rsidR="005377D9" w:rsidRDefault="005377D9" w:rsidP="00B05909">
      <w:pPr>
        <w:pStyle w:val="BodyText"/>
        <w:rPr>
          <w:rFonts w:ascii="Arial" w:hAnsi="Arial" w:cs="Arial"/>
          <w:szCs w:val="22"/>
        </w:rPr>
      </w:pPr>
    </w:p>
    <w:p w14:paraId="59E5E2E8" w14:textId="77777777" w:rsidR="005377D9" w:rsidRDefault="005377D9" w:rsidP="00B05909">
      <w:pPr>
        <w:pStyle w:val="BodyText"/>
        <w:rPr>
          <w:rFonts w:ascii="Arial" w:hAnsi="Arial" w:cs="Arial"/>
          <w:szCs w:val="22"/>
        </w:rPr>
      </w:pPr>
    </w:p>
    <w:p w14:paraId="7ADF0FC3" w14:textId="77777777" w:rsidR="005377D9" w:rsidRDefault="005377D9" w:rsidP="00B05909">
      <w:pPr>
        <w:pStyle w:val="BodyText"/>
        <w:rPr>
          <w:rFonts w:ascii="Arial" w:hAnsi="Arial" w:cs="Arial"/>
          <w:szCs w:val="22"/>
        </w:rPr>
      </w:pPr>
    </w:p>
    <w:p w14:paraId="16A38D3A" w14:textId="77777777" w:rsidR="005377D9" w:rsidRDefault="005377D9" w:rsidP="00B05909">
      <w:pPr>
        <w:pStyle w:val="BodyText"/>
        <w:rPr>
          <w:rFonts w:ascii="Arial" w:hAnsi="Arial" w:cs="Arial"/>
          <w:szCs w:val="22"/>
        </w:rPr>
      </w:pPr>
    </w:p>
    <w:p w14:paraId="3D19138C" w14:textId="77777777" w:rsidR="00E46873" w:rsidRDefault="00E46873" w:rsidP="00B05909">
      <w:pPr>
        <w:pStyle w:val="BodyText"/>
        <w:rPr>
          <w:rFonts w:ascii="Arial" w:hAnsi="Arial" w:cs="Arial"/>
          <w:szCs w:val="22"/>
        </w:rPr>
      </w:pPr>
    </w:p>
    <w:p w14:paraId="21D4D3E7" w14:textId="7DC192A7" w:rsidR="00E46873" w:rsidRPr="00E46873" w:rsidRDefault="00E46873" w:rsidP="00E46873">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lastRenderedPageBreak/>
        <w:t xml:space="preserve">Table </w:t>
      </w:r>
      <w:r>
        <w:rPr>
          <w:rFonts w:ascii="Arial" w:hAnsi="Arial" w:cs="Arial"/>
          <w:b/>
          <w:bCs/>
          <w:color w:val="5F5F5F"/>
          <w:sz w:val="20"/>
          <w:lang w:eastAsia="en-GB"/>
        </w:rPr>
        <w:t>9</w:t>
      </w:r>
      <w:r w:rsidRPr="004A00CD">
        <w:rPr>
          <w:rFonts w:ascii="Arial" w:hAnsi="Arial" w:cs="Arial"/>
          <w:b/>
          <w:bCs/>
          <w:color w:val="5F5F5F"/>
          <w:sz w:val="20"/>
          <w:lang w:eastAsia="en-GB"/>
        </w:rPr>
        <w:t xml:space="preserve"> – </w:t>
      </w:r>
      <w:r>
        <w:rPr>
          <w:rFonts w:ascii="Arial" w:hAnsi="Arial" w:cs="Arial"/>
          <w:b/>
          <w:bCs/>
          <w:color w:val="5F5F5F"/>
          <w:sz w:val="20"/>
          <w:lang w:eastAsia="en-GB"/>
        </w:rPr>
        <w:t>Foliar disease assessment criteria (septoria)</w:t>
      </w:r>
    </w:p>
    <w:tbl>
      <w:tblPr>
        <w:tblStyle w:val="TableGrid11"/>
        <w:tblW w:w="9918" w:type="dxa"/>
        <w:tblLayout w:type="fixed"/>
        <w:tblLook w:val="0000" w:firstRow="0" w:lastRow="0" w:firstColumn="0" w:lastColumn="0" w:noHBand="0" w:noVBand="0"/>
      </w:tblPr>
      <w:tblGrid>
        <w:gridCol w:w="1077"/>
        <w:gridCol w:w="1186"/>
        <w:gridCol w:w="7655"/>
      </w:tblGrid>
      <w:tr w:rsidR="002B69A1" w:rsidRPr="0017027F" w14:paraId="6DB13FB5" w14:textId="77777777" w:rsidTr="00D05DAB">
        <w:trPr>
          <w:trHeight w:val="445"/>
        </w:trPr>
        <w:tc>
          <w:tcPr>
            <w:tcW w:w="1077" w:type="dxa"/>
            <w:shd w:val="clear" w:color="auto" w:fill="E9F4FC"/>
          </w:tcPr>
          <w:p w14:paraId="166F3F13" w14:textId="77777777" w:rsidR="002B69A1" w:rsidRPr="00AD35F9" w:rsidRDefault="002B69A1" w:rsidP="00AD35F9">
            <w:pPr>
              <w:pStyle w:val="Tableheading"/>
              <w:tabs>
                <w:tab w:val="left" w:pos="375"/>
                <w:tab w:val="center" w:pos="3131"/>
              </w:tabs>
              <w:jc w:val="left"/>
            </w:pPr>
            <w:r w:rsidRPr="0017027F">
              <w:t>1-9 scale</w:t>
            </w:r>
          </w:p>
          <w:p w14:paraId="44D38781" w14:textId="77777777" w:rsidR="002B69A1" w:rsidRPr="00AD35F9" w:rsidRDefault="002B69A1" w:rsidP="00AD35F9">
            <w:pPr>
              <w:pStyle w:val="Tableheading"/>
              <w:tabs>
                <w:tab w:val="left" w:pos="375"/>
                <w:tab w:val="center" w:pos="3131"/>
              </w:tabs>
              <w:jc w:val="left"/>
            </w:pPr>
          </w:p>
        </w:tc>
        <w:tc>
          <w:tcPr>
            <w:tcW w:w="1186" w:type="dxa"/>
            <w:shd w:val="clear" w:color="auto" w:fill="E9F4FC"/>
          </w:tcPr>
          <w:p w14:paraId="2C01CDD4" w14:textId="463BD6EB" w:rsidR="002B69A1" w:rsidRPr="00AD35F9" w:rsidRDefault="002B69A1" w:rsidP="00AD35F9">
            <w:pPr>
              <w:pStyle w:val="Tableheading"/>
              <w:tabs>
                <w:tab w:val="left" w:pos="375"/>
                <w:tab w:val="center" w:pos="3131"/>
              </w:tabs>
              <w:jc w:val="left"/>
            </w:pPr>
            <w:r w:rsidRPr="0017027F">
              <w:t>%</w:t>
            </w:r>
            <w:r w:rsidR="005377D9">
              <w:t xml:space="preserve"> </w:t>
            </w:r>
            <w:r w:rsidRPr="0017027F">
              <w:t>Infection</w:t>
            </w:r>
          </w:p>
        </w:tc>
        <w:tc>
          <w:tcPr>
            <w:tcW w:w="7655" w:type="dxa"/>
            <w:shd w:val="clear" w:color="auto" w:fill="E9F4FC"/>
          </w:tcPr>
          <w:p w14:paraId="5C4211C9" w14:textId="77777777" w:rsidR="002B69A1" w:rsidRPr="00AD35F9" w:rsidRDefault="002B69A1" w:rsidP="00AD35F9">
            <w:pPr>
              <w:pStyle w:val="Tableheading"/>
              <w:tabs>
                <w:tab w:val="left" w:pos="375"/>
                <w:tab w:val="center" w:pos="3131"/>
              </w:tabs>
              <w:jc w:val="left"/>
            </w:pPr>
            <w:r w:rsidRPr="0017027F">
              <w:t>Septoria</w:t>
            </w:r>
          </w:p>
        </w:tc>
      </w:tr>
      <w:tr w:rsidR="002B69A1" w:rsidRPr="0017027F" w14:paraId="1AB86381" w14:textId="77777777" w:rsidTr="00D05DAB">
        <w:trPr>
          <w:trHeight w:val="228"/>
        </w:trPr>
        <w:tc>
          <w:tcPr>
            <w:tcW w:w="1077" w:type="dxa"/>
          </w:tcPr>
          <w:p w14:paraId="43E5EDFA" w14:textId="77777777" w:rsidR="002B69A1" w:rsidRPr="0017027F" w:rsidRDefault="002B69A1" w:rsidP="005377D9">
            <w:pPr>
              <w:pStyle w:val="Table-Body-centred"/>
              <w:jc w:val="left"/>
            </w:pPr>
            <w:r w:rsidRPr="0017027F">
              <w:t>1</w:t>
            </w:r>
          </w:p>
        </w:tc>
        <w:tc>
          <w:tcPr>
            <w:tcW w:w="1186" w:type="dxa"/>
          </w:tcPr>
          <w:p w14:paraId="66E766F6" w14:textId="77777777" w:rsidR="002B69A1" w:rsidRPr="0017027F" w:rsidRDefault="002B69A1" w:rsidP="005377D9">
            <w:pPr>
              <w:pStyle w:val="Table-Body-centred"/>
              <w:jc w:val="left"/>
            </w:pPr>
            <w:r w:rsidRPr="0017027F">
              <w:t>0</w:t>
            </w:r>
          </w:p>
        </w:tc>
        <w:tc>
          <w:tcPr>
            <w:tcW w:w="7655" w:type="dxa"/>
          </w:tcPr>
          <w:p w14:paraId="5665CEB9" w14:textId="77777777" w:rsidR="002B69A1" w:rsidRPr="0017027F" w:rsidRDefault="002B69A1" w:rsidP="005377D9">
            <w:pPr>
              <w:pStyle w:val="Table-Body-centred"/>
              <w:jc w:val="left"/>
            </w:pPr>
            <w:r w:rsidRPr="0017027F">
              <w:t>No infection observed</w:t>
            </w:r>
          </w:p>
        </w:tc>
      </w:tr>
      <w:tr w:rsidR="002B69A1" w:rsidRPr="0017027F" w14:paraId="0027A431" w14:textId="77777777" w:rsidTr="00D05DAB">
        <w:trPr>
          <w:trHeight w:val="228"/>
        </w:trPr>
        <w:tc>
          <w:tcPr>
            <w:tcW w:w="1077" w:type="dxa"/>
          </w:tcPr>
          <w:p w14:paraId="2ECE0C9A" w14:textId="77777777" w:rsidR="002B69A1" w:rsidRPr="0017027F" w:rsidRDefault="002B69A1" w:rsidP="005377D9">
            <w:pPr>
              <w:pStyle w:val="Table-Body-centred"/>
              <w:jc w:val="left"/>
            </w:pPr>
            <w:r w:rsidRPr="0017027F">
              <w:t>2</w:t>
            </w:r>
          </w:p>
        </w:tc>
        <w:tc>
          <w:tcPr>
            <w:tcW w:w="1186" w:type="dxa"/>
          </w:tcPr>
          <w:p w14:paraId="31C64763" w14:textId="77777777" w:rsidR="002B69A1" w:rsidRPr="0017027F" w:rsidRDefault="002B69A1" w:rsidP="005377D9">
            <w:pPr>
              <w:pStyle w:val="Table-Body-centred"/>
              <w:jc w:val="left"/>
            </w:pPr>
            <w:r w:rsidRPr="0017027F">
              <w:t>0.1</w:t>
            </w:r>
          </w:p>
        </w:tc>
        <w:tc>
          <w:tcPr>
            <w:tcW w:w="7655" w:type="dxa"/>
          </w:tcPr>
          <w:p w14:paraId="1EAD79D5" w14:textId="77777777" w:rsidR="002B69A1" w:rsidRPr="0017027F" w:rsidRDefault="002B69A1" w:rsidP="005377D9">
            <w:pPr>
              <w:pStyle w:val="Table-Body-centred"/>
              <w:jc w:val="left"/>
            </w:pPr>
            <w:r w:rsidRPr="0017027F">
              <w:t>1 lesion per 10 tiller</w:t>
            </w:r>
          </w:p>
        </w:tc>
      </w:tr>
      <w:tr w:rsidR="002B69A1" w:rsidRPr="0017027F" w14:paraId="45201320" w14:textId="77777777" w:rsidTr="00D05DAB">
        <w:trPr>
          <w:trHeight w:val="218"/>
        </w:trPr>
        <w:tc>
          <w:tcPr>
            <w:tcW w:w="1077" w:type="dxa"/>
          </w:tcPr>
          <w:p w14:paraId="0BD2AE0A" w14:textId="77777777" w:rsidR="002B69A1" w:rsidRPr="0017027F" w:rsidRDefault="002B69A1" w:rsidP="005377D9">
            <w:pPr>
              <w:pStyle w:val="Table-Body-centred"/>
              <w:jc w:val="left"/>
            </w:pPr>
            <w:r w:rsidRPr="0017027F">
              <w:t>3</w:t>
            </w:r>
          </w:p>
        </w:tc>
        <w:tc>
          <w:tcPr>
            <w:tcW w:w="1186" w:type="dxa"/>
          </w:tcPr>
          <w:p w14:paraId="2C6B7EFE" w14:textId="77777777" w:rsidR="002B69A1" w:rsidRPr="0017027F" w:rsidRDefault="002B69A1" w:rsidP="005377D9">
            <w:pPr>
              <w:pStyle w:val="Table-Body-centred"/>
              <w:jc w:val="left"/>
            </w:pPr>
            <w:r w:rsidRPr="0017027F">
              <w:t>1</w:t>
            </w:r>
          </w:p>
        </w:tc>
        <w:tc>
          <w:tcPr>
            <w:tcW w:w="7655" w:type="dxa"/>
          </w:tcPr>
          <w:p w14:paraId="32F39175" w14:textId="77777777" w:rsidR="002B69A1" w:rsidRPr="0017027F" w:rsidRDefault="002B69A1" w:rsidP="005377D9">
            <w:pPr>
              <w:pStyle w:val="Table-Body-centred"/>
              <w:jc w:val="left"/>
            </w:pPr>
            <w:r w:rsidRPr="0017027F">
              <w:t>2 small lesions per tiller</w:t>
            </w:r>
          </w:p>
        </w:tc>
      </w:tr>
      <w:tr w:rsidR="002B69A1" w:rsidRPr="0017027F" w14:paraId="528AEE9F" w14:textId="77777777" w:rsidTr="00D05DAB">
        <w:trPr>
          <w:trHeight w:val="515"/>
        </w:trPr>
        <w:tc>
          <w:tcPr>
            <w:tcW w:w="1077" w:type="dxa"/>
          </w:tcPr>
          <w:p w14:paraId="7A8A9E1B" w14:textId="77777777" w:rsidR="002B69A1" w:rsidRPr="0017027F" w:rsidRDefault="002B69A1" w:rsidP="005377D9">
            <w:pPr>
              <w:pStyle w:val="Table-Body-centred"/>
              <w:jc w:val="left"/>
            </w:pPr>
            <w:r w:rsidRPr="0017027F">
              <w:t>4</w:t>
            </w:r>
          </w:p>
        </w:tc>
        <w:tc>
          <w:tcPr>
            <w:tcW w:w="1186" w:type="dxa"/>
          </w:tcPr>
          <w:p w14:paraId="32E0747C" w14:textId="77777777" w:rsidR="002B69A1" w:rsidRPr="0017027F" w:rsidRDefault="002B69A1" w:rsidP="005377D9">
            <w:pPr>
              <w:pStyle w:val="Table-Body-centred"/>
              <w:jc w:val="left"/>
            </w:pPr>
            <w:r w:rsidRPr="0017027F">
              <w:t>5</w:t>
            </w:r>
          </w:p>
        </w:tc>
        <w:tc>
          <w:tcPr>
            <w:tcW w:w="7655" w:type="dxa"/>
          </w:tcPr>
          <w:p w14:paraId="67E18A7E" w14:textId="77777777" w:rsidR="002B69A1" w:rsidRPr="0017027F" w:rsidRDefault="002B69A1" w:rsidP="005377D9">
            <w:pPr>
              <w:pStyle w:val="Table-Body-centred"/>
              <w:jc w:val="left"/>
            </w:pPr>
            <w:r w:rsidRPr="0017027F">
              <w:t>Small lesions beginning to form areas of dead tissue across width of leaf</w:t>
            </w:r>
          </w:p>
        </w:tc>
      </w:tr>
      <w:tr w:rsidR="002B69A1" w:rsidRPr="0017027F" w14:paraId="730DBF1D" w14:textId="77777777" w:rsidTr="00D05DAB">
        <w:trPr>
          <w:trHeight w:val="565"/>
        </w:trPr>
        <w:tc>
          <w:tcPr>
            <w:tcW w:w="1077" w:type="dxa"/>
          </w:tcPr>
          <w:p w14:paraId="36F1245A" w14:textId="77777777" w:rsidR="002B69A1" w:rsidRPr="0017027F" w:rsidRDefault="002B69A1" w:rsidP="005377D9">
            <w:pPr>
              <w:pStyle w:val="Table-Body-centred"/>
              <w:jc w:val="left"/>
            </w:pPr>
            <w:r w:rsidRPr="0017027F">
              <w:t>5</w:t>
            </w:r>
          </w:p>
        </w:tc>
        <w:tc>
          <w:tcPr>
            <w:tcW w:w="1186" w:type="dxa"/>
          </w:tcPr>
          <w:p w14:paraId="5C0C5B53" w14:textId="77777777" w:rsidR="002B69A1" w:rsidRPr="0017027F" w:rsidRDefault="002B69A1" w:rsidP="005377D9">
            <w:pPr>
              <w:pStyle w:val="Table-Body-centred"/>
              <w:jc w:val="left"/>
            </w:pPr>
            <w:r w:rsidRPr="0017027F">
              <w:t>10</w:t>
            </w:r>
          </w:p>
        </w:tc>
        <w:tc>
          <w:tcPr>
            <w:tcW w:w="7655" w:type="dxa"/>
          </w:tcPr>
          <w:p w14:paraId="7D9C5FA2" w14:textId="44FFE30D" w:rsidR="002B69A1" w:rsidRPr="0017027F" w:rsidRDefault="002B69A1" w:rsidP="005377D9">
            <w:pPr>
              <w:pStyle w:val="Table-Body-centred"/>
              <w:jc w:val="left"/>
            </w:pPr>
            <w:r w:rsidRPr="0017027F">
              <w:t xml:space="preserve">2 lower leaves </w:t>
            </w:r>
            <w:r w:rsidR="00D05DAB">
              <w:t>–</w:t>
            </w:r>
            <w:r w:rsidRPr="0017027F">
              <w:t xml:space="preserve"> larg</w:t>
            </w:r>
            <w:r>
              <w:t>e</w:t>
            </w:r>
            <w:r w:rsidR="00D05DAB">
              <w:t xml:space="preserve"> </w:t>
            </w:r>
            <w:r w:rsidRPr="0017027F">
              <w:t>areas of diseased tissue</w:t>
            </w:r>
            <w:r w:rsidR="00D05DAB">
              <w:t xml:space="preserve">, </w:t>
            </w:r>
            <w:r w:rsidRPr="0017027F">
              <w:t>some covering 1/3 of leaf</w:t>
            </w:r>
          </w:p>
        </w:tc>
      </w:tr>
      <w:tr w:rsidR="002B69A1" w:rsidRPr="0017027F" w14:paraId="5D7CAC4B" w14:textId="77777777" w:rsidTr="00D05DAB">
        <w:trPr>
          <w:trHeight w:val="456"/>
        </w:trPr>
        <w:tc>
          <w:tcPr>
            <w:tcW w:w="1077" w:type="dxa"/>
          </w:tcPr>
          <w:p w14:paraId="71699FB6" w14:textId="77777777" w:rsidR="002B69A1" w:rsidRPr="0017027F" w:rsidRDefault="002B69A1" w:rsidP="005377D9">
            <w:pPr>
              <w:pStyle w:val="Table-Body-centred"/>
              <w:jc w:val="left"/>
            </w:pPr>
            <w:r w:rsidRPr="0017027F">
              <w:t>6</w:t>
            </w:r>
          </w:p>
        </w:tc>
        <w:tc>
          <w:tcPr>
            <w:tcW w:w="1186" w:type="dxa"/>
          </w:tcPr>
          <w:p w14:paraId="7C2103C5" w14:textId="77777777" w:rsidR="002B69A1" w:rsidRPr="0017027F" w:rsidRDefault="002B69A1" w:rsidP="005377D9">
            <w:pPr>
              <w:pStyle w:val="Table-Body-centred"/>
              <w:jc w:val="left"/>
            </w:pPr>
            <w:r w:rsidRPr="0017027F">
              <w:t>25</w:t>
            </w:r>
          </w:p>
        </w:tc>
        <w:tc>
          <w:tcPr>
            <w:tcW w:w="7655" w:type="dxa"/>
          </w:tcPr>
          <w:p w14:paraId="199AAA1C" w14:textId="77777777" w:rsidR="002B69A1" w:rsidRPr="0017027F" w:rsidRDefault="002B69A1" w:rsidP="005377D9">
            <w:pPr>
              <w:pStyle w:val="Table-Body-centred"/>
              <w:jc w:val="left"/>
            </w:pPr>
            <w:r w:rsidRPr="0017027F">
              <w:t>Leaves appear ½ infected ½ green</w:t>
            </w:r>
          </w:p>
        </w:tc>
      </w:tr>
      <w:tr w:rsidR="002B69A1" w:rsidRPr="0017027F" w14:paraId="0D41201A" w14:textId="77777777" w:rsidTr="00D05DAB">
        <w:trPr>
          <w:trHeight w:val="445"/>
        </w:trPr>
        <w:tc>
          <w:tcPr>
            <w:tcW w:w="1077" w:type="dxa"/>
          </w:tcPr>
          <w:p w14:paraId="12EA94F6" w14:textId="77777777" w:rsidR="002B69A1" w:rsidRPr="0017027F" w:rsidRDefault="002B69A1" w:rsidP="005377D9">
            <w:pPr>
              <w:pStyle w:val="Table-Body-centred"/>
              <w:jc w:val="left"/>
            </w:pPr>
            <w:r w:rsidRPr="0017027F">
              <w:t>7</w:t>
            </w:r>
          </w:p>
        </w:tc>
        <w:tc>
          <w:tcPr>
            <w:tcW w:w="1186" w:type="dxa"/>
          </w:tcPr>
          <w:p w14:paraId="4C61616E" w14:textId="77777777" w:rsidR="002B69A1" w:rsidRPr="0017027F" w:rsidRDefault="002B69A1" w:rsidP="005377D9">
            <w:pPr>
              <w:pStyle w:val="Table-Body-centred"/>
              <w:jc w:val="left"/>
            </w:pPr>
            <w:r w:rsidRPr="0017027F">
              <w:t>50</w:t>
            </w:r>
          </w:p>
        </w:tc>
        <w:tc>
          <w:tcPr>
            <w:tcW w:w="7655" w:type="dxa"/>
          </w:tcPr>
          <w:p w14:paraId="4EE39E6A" w14:textId="77777777" w:rsidR="002B69A1" w:rsidRPr="0017027F" w:rsidRDefault="002B69A1" w:rsidP="005377D9">
            <w:pPr>
              <w:pStyle w:val="Table-Body-centred"/>
              <w:jc w:val="left"/>
            </w:pPr>
            <w:r w:rsidRPr="0017027F">
              <w:t>Leaves appear more infected than green</w:t>
            </w:r>
          </w:p>
        </w:tc>
      </w:tr>
      <w:tr w:rsidR="002B69A1" w:rsidRPr="0017027F" w14:paraId="3019EB4A" w14:textId="77777777" w:rsidTr="00D05DAB">
        <w:trPr>
          <w:trHeight w:val="456"/>
        </w:trPr>
        <w:tc>
          <w:tcPr>
            <w:tcW w:w="1077" w:type="dxa"/>
          </w:tcPr>
          <w:p w14:paraId="167945E3" w14:textId="77777777" w:rsidR="002B69A1" w:rsidRPr="0017027F" w:rsidRDefault="002B69A1" w:rsidP="005377D9">
            <w:pPr>
              <w:pStyle w:val="Table-Body-centred"/>
              <w:jc w:val="left"/>
            </w:pPr>
            <w:r w:rsidRPr="0017027F">
              <w:t>8</w:t>
            </w:r>
          </w:p>
        </w:tc>
        <w:tc>
          <w:tcPr>
            <w:tcW w:w="1186" w:type="dxa"/>
          </w:tcPr>
          <w:p w14:paraId="457AD108" w14:textId="77777777" w:rsidR="002B69A1" w:rsidRPr="0017027F" w:rsidRDefault="002B69A1" w:rsidP="005377D9">
            <w:pPr>
              <w:pStyle w:val="Table-Body-centred"/>
              <w:jc w:val="left"/>
            </w:pPr>
            <w:r w:rsidRPr="0017027F">
              <w:t>75</w:t>
            </w:r>
          </w:p>
        </w:tc>
        <w:tc>
          <w:tcPr>
            <w:tcW w:w="7655" w:type="dxa"/>
          </w:tcPr>
          <w:p w14:paraId="13B20942" w14:textId="77777777" w:rsidR="002B69A1" w:rsidRPr="0017027F" w:rsidRDefault="002B69A1" w:rsidP="005377D9">
            <w:pPr>
              <w:pStyle w:val="Table-Body-centred"/>
              <w:jc w:val="left"/>
            </w:pPr>
            <w:r w:rsidRPr="0017027F">
              <w:t>Very little green leaf tissue left</w:t>
            </w:r>
          </w:p>
        </w:tc>
      </w:tr>
      <w:tr w:rsidR="002B69A1" w:rsidRPr="0017027F" w14:paraId="160D6856" w14:textId="77777777" w:rsidTr="00D05DAB">
        <w:trPr>
          <w:trHeight w:val="445"/>
        </w:trPr>
        <w:tc>
          <w:tcPr>
            <w:tcW w:w="1077" w:type="dxa"/>
          </w:tcPr>
          <w:p w14:paraId="6D644634" w14:textId="77777777" w:rsidR="002B69A1" w:rsidRPr="0017027F" w:rsidRDefault="002B69A1" w:rsidP="005377D9">
            <w:pPr>
              <w:pStyle w:val="Table-Body-centred"/>
              <w:jc w:val="left"/>
            </w:pPr>
            <w:r w:rsidRPr="0017027F">
              <w:t>9</w:t>
            </w:r>
          </w:p>
        </w:tc>
        <w:tc>
          <w:tcPr>
            <w:tcW w:w="1186" w:type="dxa"/>
          </w:tcPr>
          <w:p w14:paraId="3AE62E4E" w14:textId="77777777" w:rsidR="002B69A1" w:rsidRPr="0017027F" w:rsidRDefault="002B69A1" w:rsidP="005377D9">
            <w:pPr>
              <w:pStyle w:val="Table-Body-centred"/>
              <w:jc w:val="left"/>
            </w:pPr>
            <w:r w:rsidRPr="0017027F">
              <w:t>100</w:t>
            </w:r>
          </w:p>
        </w:tc>
        <w:tc>
          <w:tcPr>
            <w:tcW w:w="7655" w:type="dxa"/>
          </w:tcPr>
          <w:p w14:paraId="2B8B3217" w14:textId="77777777" w:rsidR="002B69A1" w:rsidRPr="0017027F" w:rsidRDefault="002B69A1" w:rsidP="005377D9">
            <w:pPr>
              <w:pStyle w:val="Table-Body-centred"/>
              <w:jc w:val="left"/>
            </w:pPr>
            <w:r w:rsidRPr="0017027F">
              <w:t>Leaves dead - no green tissue left</w:t>
            </w:r>
          </w:p>
        </w:tc>
      </w:tr>
    </w:tbl>
    <w:p w14:paraId="1B6865C4" w14:textId="77777777" w:rsidR="002B69A1" w:rsidRPr="0017027F" w:rsidRDefault="002B69A1" w:rsidP="00B05909">
      <w:pPr>
        <w:pStyle w:val="BodyText"/>
        <w:rPr>
          <w:rFonts w:ascii="Arial" w:hAnsi="Arial" w:cs="Arial"/>
          <w:szCs w:val="22"/>
        </w:rPr>
      </w:pPr>
    </w:p>
    <w:p w14:paraId="60B4BF9A" w14:textId="359BDC14" w:rsidR="002B69A1" w:rsidRPr="00007802" w:rsidRDefault="002B69A1" w:rsidP="002B69A1">
      <w:pPr>
        <w:rPr>
          <w:rFonts w:ascii="Arial" w:hAnsi="Arial" w:cs="Arial"/>
          <w:sz w:val="22"/>
          <w:szCs w:val="22"/>
        </w:rPr>
      </w:pPr>
      <w:r w:rsidRPr="0017027F">
        <w:rPr>
          <w:rFonts w:ascii="Arial" w:hAnsi="Arial" w:cs="Arial"/>
          <w:sz w:val="22"/>
          <w:szCs w:val="22"/>
        </w:rPr>
        <w:t>NIAB-TAG, Cambridge CB3 OLE</w:t>
      </w:r>
      <w:bookmarkStart w:id="122" w:name="_Appendix_6_-"/>
      <w:bookmarkStart w:id="123" w:name="_Toc61882689"/>
      <w:bookmarkEnd w:id="122"/>
    </w:p>
    <w:p w14:paraId="166A5228" w14:textId="77777777" w:rsidR="005377D9" w:rsidRDefault="005377D9" w:rsidP="00B05909">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124" w:name="_Toc94165761"/>
    </w:p>
    <w:p w14:paraId="00BAA2B3" w14:textId="77777777" w:rsidR="005377D9" w:rsidRDefault="005377D9" w:rsidP="00B05909">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p>
    <w:p w14:paraId="109165E5" w14:textId="77777777" w:rsidR="005377D9" w:rsidRDefault="005377D9" w:rsidP="00B05909">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p>
    <w:p w14:paraId="291DB349" w14:textId="77777777" w:rsidR="005377D9" w:rsidRDefault="005377D9" w:rsidP="00B05909">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p>
    <w:p w14:paraId="38836E17" w14:textId="77777777" w:rsidR="005377D9" w:rsidRDefault="005377D9" w:rsidP="00B05909">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p>
    <w:p w14:paraId="50E3B58C" w14:textId="77777777" w:rsidR="005377D9" w:rsidRDefault="005377D9" w:rsidP="00B05909">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p>
    <w:p w14:paraId="37EFE009" w14:textId="77777777" w:rsidR="00F80F8F" w:rsidRPr="00F80F8F" w:rsidRDefault="00F80F8F" w:rsidP="00F80F8F">
      <w:pPr>
        <w:rPr>
          <w:lang w:eastAsia="en-GB"/>
        </w:rPr>
      </w:pPr>
    </w:p>
    <w:p w14:paraId="2D3056BC" w14:textId="252328DF" w:rsidR="002B69A1" w:rsidRPr="00B05909" w:rsidRDefault="002B69A1" w:rsidP="00B05909">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125" w:name="_Toc229144567"/>
      <w:r w:rsidRPr="00007802">
        <w:rPr>
          <w:rFonts w:ascii="Ubuntu" w:eastAsia="Times New Roman" w:hAnsi="Ubuntu" w:cs="Arial"/>
          <w:color w:val="0090D4"/>
          <w:kern w:val="0"/>
          <w:sz w:val="40"/>
          <w:szCs w:val="36"/>
          <w:lang w:eastAsia="en-GB"/>
          <w14:ligatures w14:val="none"/>
        </w:rPr>
        <w:lastRenderedPageBreak/>
        <w:t>Appendix 4 - Ear blight of wheat key</w:t>
      </w:r>
      <w:bookmarkEnd w:id="123"/>
      <w:bookmarkEnd w:id="124"/>
      <w:bookmarkEnd w:id="125"/>
    </w:p>
    <w:p w14:paraId="327C3946" w14:textId="77777777" w:rsidR="002B69A1" w:rsidRPr="0017027F" w:rsidRDefault="002B69A1" w:rsidP="00B05909">
      <w:pPr>
        <w:pStyle w:val="BodyText"/>
        <w:rPr>
          <w:rFonts w:ascii="Arial" w:hAnsi="Arial" w:cs="Arial"/>
          <w:szCs w:val="22"/>
        </w:rPr>
      </w:pPr>
    </w:p>
    <w:p w14:paraId="46EEE935" w14:textId="6DE0E80A" w:rsidR="002B69A1" w:rsidRPr="0017027F" w:rsidRDefault="002B69A1" w:rsidP="00B05909">
      <w:pPr>
        <w:jc w:val="center"/>
        <w:rPr>
          <w:rFonts w:ascii="Arial" w:hAnsi="Arial" w:cs="Arial"/>
          <w:sz w:val="22"/>
          <w:szCs w:val="22"/>
        </w:rPr>
      </w:pPr>
      <w:r w:rsidRPr="0017027F">
        <w:rPr>
          <w:rFonts w:ascii="Arial" w:hAnsi="Arial" w:cs="Arial"/>
          <w:noProof/>
          <w:sz w:val="22"/>
          <w:szCs w:val="22"/>
          <w:lang w:eastAsia="en-GB"/>
        </w:rPr>
        <w:drawing>
          <wp:inline distT="0" distB="0" distL="0" distR="0" wp14:anchorId="077F38FD" wp14:editId="36B9FEC1">
            <wp:extent cx="4260850" cy="5767398"/>
            <wp:effectExtent l="0" t="0" r="6350" b="5080"/>
            <wp:docPr id="2" name="Picture 2" descr="A diagram of wheat ears with varying levels of ear blight. The image gives an indication of the percentage of each ear affected by disease for use i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wheat ears with varying levels of ear blight. The image gives an indication of the percentage of each ear affected by disease for use in scor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64376" cy="5772171"/>
                    </a:xfrm>
                    <a:prstGeom prst="rect">
                      <a:avLst/>
                    </a:prstGeom>
                    <a:noFill/>
                    <a:ln>
                      <a:noFill/>
                    </a:ln>
                  </pic:spPr>
                </pic:pic>
              </a:graphicData>
            </a:graphic>
          </wp:inline>
        </w:drawing>
      </w:r>
    </w:p>
    <w:p w14:paraId="73F807C4" w14:textId="658A4698" w:rsidR="002B69A1" w:rsidRPr="00B05909" w:rsidRDefault="002B69A1" w:rsidP="00B05909">
      <w:pPr>
        <w:pStyle w:val="Heading4"/>
        <w:spacing w:before="240" w:line="240" w:lineRule="auto"/>
        <w:rPr>
          <w:rFonts w:asciiTheme="majorHAnsi" w:hAnsiTheme="majorHAnsi"/>
          <w:i w:val="0"/>
          <w:color w:val="0090D4"/>
          <w:kern w:val="0"/>
          <w:sz w:val="28"/>
          <w:szCs w:val="20"/>
          <w:lang w:eastAsia="en-GB"/>
          <w14:ligatures w14:val="none"/>
        </w:rPr>
      </w:pPr>
      <w:r w:rsidRPr="00B05909">
        <w:rPr>
          <w:rFonts w:asciiTheme="majorHAnsi" w:hAnsiTheme="majorHAnsi"/>
          <w:i w:val="0"/>
          <w:color w:val="0090D4"/>
          <w:kern w:val="0"/>
          <w:sz w:val="28"/>
          <w:szCs w:val="20"/>
          <w:lang w:eastAsia="en-GB"/>
          <w14:ligatures w14:val="none"/>
        </w:rPr>
        <w:t>Notes of assessment</w:t>
      </w:r>
    </w:p>
    <w:p w14:paraId="0D4ED7FA" w14:textId="0CBF52D7" w:rsidR="002B69A1" w:rsidRPr="00B05909" w:rsidRDefault="002B69A1" w:rsidP="00BA300F">
      <w:pPr>
        <w:pStyle w:val="BodyText"/>
        <w:numPr>
          <w:ilvl w:val="0"/>
          <w:numId w:val="26"/>
        </w:numPr>
        <w:rPr>
          <w:rFonts w:ascii="Arial" w:hAnsi="Arial" w:cs="Arial"/>
          <w:color w:val="5F5F5F"/>
          <w:sz w:val="20"/>
          <w:lang w:eastAsia="en-GB"/>
        </w:rPr>
      </w:pPr>
      <w:r w:rsidRPr="00B05909">
        <w:rPr>
          <w:rFonts w:ascii="Arial" w:hAnsi="Arial" w:cs="Arial"/>
          <w:color w:val="5F5F5F"/>
          <w:sz w:val="20"/>
          <w:lang w:eastAsia="en-GB"/>
        </w:rPr>
        <w:t>Carry out the assessment between GS 80-90.</w:t>
      </w:r>
    </w:p>
    <w:p w14:paraId="24C04958" w14:textId="078BFEA4" w:rsidR="002B69A1" w:rsidRPr="00B05909" w:rsidRDefault="002B69A1" w:rsidP="00BA300F">
      <w:pPr>
        <w:pStyle w:val="BodyText"/>
        <w:numPr>
          <w:ilvl w:val="0"/>
          <w:numId w:val="26"/>
        </w:numPr>
        <w:rPr>
          <w:rFonts w:ascii="Arial" w:hAnsi="Arial" w:cs="Arial"/>
          <w:color w:val="5F5F5F"/>
          <w:sz w:val="20"/>
          <w:lang w:eastAsia="en-GB"/>
        </w:rPr>
      </w:pPr>
      <w:r w:rsidRPr="00B05909">
        <w:rPr>
          <w:rFonts w:ascii="Arial" w:hAnsi="Arial" w:cs="Arial"/>
          <w:color w:val="5F5F5F"/>
          <w:sz w:val="20"/>
          <w:lang w:eastAsia="en-GB"/>
        </w:rPr>
        <w:t>Select 20 ears at random from each plot.</w:t>
      </w:r>
    </w:p>
    <w:p w14:paraId="7FCA7F4B" w14:textId="20B48736" w:rsidR="002B69A1" w:rsidRPr="00B05909" w:rsidRDefault="002B69A1" w:rsidP="00BA300F">
      <w:pPr>
        <w:pStyle w:val="BodyText"/>
        <w:numPr>
          <w:ilvl w:val="0"/>
          <w:numId w:val="26"/>
        </w:numPr>
        <w:rPr>
          <w:rFonts w:ascii="Arial" w:hAnsi="Arial" w:cs="Arial"/>
          <w:color w:val="5F5F5F"/>
          <w:sz w:val="20"/>
          <w:lang w:eastAsia="en-GB"/>
        </w:rPr>
      </w:pPr>
      <w:r w:rsidRPr="00B05909">
        <w:rPr>
          <w:rFonts w:ascii="Arial" w:hAnsi="Arial" w:cs="Arial"/>
          <w:color w:val="5F5F5F"/>
          <w:sz w:val="20"/>
          <w:lang w:eastAsia="en-GB"/>
        </w:rPr>
        <w:t>Estimate the percentage area infected on individual ears using the illustrations above as a guide.</w:t>
      </w:r>
    </w:p>
    <w:p w14:paraId="23CEE11C" w14:textId="48B3EDD8" w:rsidR="002B69A1" w:rsidRPr="00B05909" w:rsidRDefault="002B69A1" w:rsidP="00BA300F">
      <w:pPr>
        <w:pStyle w:val="BodyText"/>
        <w:numPr>
          <w:ilvl w:val="0"/>
          <w:numId w:val="26"/>
        </w:numPr>
        <w:rPr>
          <w:rFonts w:ascii="Arial" w:hAnsi="Arial" w:cs="Arial"/>
          <w:color w:val="5F5F5F"/>
          <w:sz w:val="20"/>
          <w:lang w:eastAsia="en-GB"/>
        </w:rPr>
      </w:pPr>
      <w:r w:rsidRPr="00B05909">
        <w:rPr>
          <w:rFonts w:ascii="Arial" w:hAnsi="Arial" w:cs="Arial"/>
          <w:color w:val="5F5F5F"/>
          <w:sz w:val="20"/>
          <w:lang w:eastAsia="en-GB"/>
        </w:rPr>
        <w:t>Record the mean value from the 20 assessments.</w:t>
      </w:r>
    </w:p>
    <w:p w14:paraId="529EC38A" w14:textId="77777777" w:rsidR="002B69A1" w:rsidRPr="00B05909" w:rsidRDefault="002B69A1" w:rsidP="00B05909">
      <w:pPr>
        <w:pStyle w:val="BodyText"/>
        <w:rPr>
          <w:rFonts w:ascii="Arial" w:hAnsi="Arial" w:cs="Arial"/>
          <w:color w:val="5F5F5F"/>
          <w:sz w:val="20"/>
          <w:lang w:eastAsia="en-GB"/>
        </w:rPr>
      </w:pPr>
    </w:p>
    <w:p w14:paraId="2FC07334" w14:textId="77777777" w:rsidR="002B69A1" w:rsidRPr="00B05909" w:rsidRDefault="002B69A1" w:rsidP="00B05909">
      <w:pPr>
        <w:pStyle w:val="BodyText"/>
        <w:rPr>
          <w:rFonts w:ascii="Arial" w:hAnsi="Arial" w:cs="Arial"/>
          <w:color w:val="5F5F5F"/>
          <w:sz w:val="20"/>
          <w:lang w:eastAsia="en-GB"/>
        </w:rPr>
      </w:pPr>
      <w:r w:rsidRPr="00B05909">
        <w:rPr>
          <w:rFonts w:ascii="Arial" w:hAnsi="Arial" w:cs="Arial"/>
          <w:color w:val="5F5F5F"/>
          <w:sz w:val="20"/>
          <w:lang w:eastAsia="en-GB"/>
        </w:rPr>
        <w:t>For further details see Parry D W, Bayles R A &amp; Priestley R H (1984).</w:t>
      </w:r>
    </w:p>
    <w:p w14:paraId="05106537" w14:textId="77777777" w:rsidR="002B69A1" w:rsidRPr="00B05909" w:rsidRDefault="002B69A1" w:rsidP="00B05909">
      <w:pPr>
        <w:pStyle w:val="BodyText"/>
        <w:rPr>
          <w:rFonts w:ascii="Arial" w:hAnsi="Arial" w:cs="Arial"/>
          <w:color w:val="5F5F5F"/>
          <w:sz w:val="20"/>
          <w:lang w:eastAsia="en-GB"/>
        </w:rPr>
      </w:pPr>
      <w:r w:rsidRPr="00B05909">
        <w:rPr>
          <w:rFonts w:ascii="Arial" w:hAnsi="Arial" w:cs="Arial"/>
          <w:color w:val="5F5F5F"/>
          <w:sz w:val="20"/>
          <w:lang w:eastAsia="en-GB"/>
        </w:rPr>
        <w:t>Resistance of winter wheat varieties to Ear Blight (</w:t>
      </w:r>
      <w:r w:rsidRPr="00B05909">
        <w:rPr>
          <w:rFonts w:ascii="Arial" w:hAnsi="Arial" w:cs="Arial"/>
          <w:i/>
          <w:iCs/>
          <w:color w:val="5F5F5F"/>
          <w:sz w:val="20"/>
          <w:lang w:eastAsia="en-GB"/>
        </w:rPr>
        <w:t>Fusarium culmorum</w:t>
      </w:r>
      <w:r w:rsidRPr="00B05909">
        <w:rPr>
          <w:rFonts w:ascii="Arial" w:hAnsi="Arial" w:cs="Arial"/>
          <w:color w:val="5F5F5F"/>
          <w:sz w:val="20"/>
          <w:lang w:eastAsia="en-GB"/>
        </w:rPr>
        <w:t>).</w:t>
      </w:r>
    </w:p>
    <w:p w14:paraId="6107A1DB" w14:textId="77777777" w:rsidR="002B69A1" w:rsidRPr="00B05909" w:rsidRDefault="002B69A1" w:rsidP="00B05909">
      <w:pPr>
        <w:pStyle w:val="BodyText"/>
        <w:rPr>
          <w:rFonts w:ascii="Arial" w:hAnsi="Arial" w:cs="Arial"/>
          <w:color w:val="5F5F5F"/>
          <w:sz w:val="20"/>
          <w:lang w:eastAsia="en-GB"/>
        </w:rPr>
      </w:pPr>
      <w:r w:rsidRPr="00B05909">
        <w:rPr>
          <w:rFonts w:ascii="Arial" w:hAnsi="Arial" w:cs="Arial"/>
          <w:color w:val="5F5F5F"/>
          <w:sz w:val="20"/>
          <w:u w:val="single"/>
          <w:lang w:eastAsia="en-GB"/>
        </w:rPr>
        <w:t>Journal the National Institute of Agricultural Botany 16</w:t>
      </w:r>
      <w:r w:rsidRPr="00B05909">
        <w:rPr>
          <w:rFonts w:ascii="Arial" w:hAnsi="Arial" w:cs="Arial"/>
          <w:color w:val="5F5F5F"/>
          <w:sz w:val="20"/>
          <w:lang w:eastAsia="en-GB"/>
        </w:rPr>
        <w:t>, 465-468.</w:t>
      </w:r>
    </w:p>
    <w:p w14:paraId="7CD93535" w14:textId="77777777" w:rsidR="002B69A1" w:rsidRPr="00B05909" w:rsidRDefault="002B69A1" w:rsidP="00B05909">
      <w:pPr>
        <w:pStyle w:val="BodyText"/>
        <w:rPr>
          <w:rFonts w:ascii="Arial" w:hAnsi="Arial" w:cs="Arial"/>
          <w:color w:val="5F5F5F"/>
          <w:sz w:val="20"/>
          <w:lang w:eastAsia="en-GB"/>
        </w:rPr>
      </w:pPr>
    </w:p>
    <w:p w14:paraId="33DB2C9D" w14:textId="77777777" w:rsidR="002B69A1" w:rsidRDefault="002B69A1" w:rsidP="00B05909">
      <w:pPr>
        <w:pStyle w:val="BodyText"/>
        <w:rPr>
          <w:rFonts w:ascii="Arial" w:hAnsi="Arial" w:cs="Arial"/>
          <w:color w:val="5F5F5F"/>
          <w:sz w:val="20"/>
          <w:lang w:eastAsia="en-GB"/>
        </w:rPr>
      </w:pPr>
      <w:r w:rsidRPr="00B05909">
        <w:rPr>
          <w:rFonts w:ascii="Arial" w:hAnsi="Arial" w:cs="Arial"/>
          <w:color w:val="5F5F5F"/>
          <w:sz w:val="20"/>
          <w:lang w:eastAsia="en-GB"/>
        </w:rPr>
        <w:t>NIAB-TAG, Cambridge CB3 OLE</w:t>
      </w:r>
    </w:p>
    <w:p w14:paraId="3940E050" w14:textId="77777777" w:rsidR="00D329C4" w:rsidRDefault="00D329C4" w:rsidP="00B05909">
      <w:pPr>
        <w:pStyle w:val="BodyText"/>
        <w:rPr>
          <w:rFonts w:ascii="Arial" w:hAnsi="Arial" w:cs="Arial"/>
          <w:color w:val="5F5F5F"/>
          <w:sz w:val="20"/>
          <w:lang w:eastAsia="en-GB"/>
        </w:rPr>
      </w:pPr>
    </w:p>
    <w:p w14:paraId="1DB33D4C" w14:textId="77777777" w:rsidR="00D329C4" w:rsidRDefault="00D329C4" w:rsidP="00B05909">
      <w:pPr>
        <w:pStyle w:val="BodyText"/>
        <w:rPr>
          <w:rFonts w:ascii="Arial" w:hAnsi="Arial" w:cs="Arial"/>
          <w:color w:val="5F5F5F"/>
          <w:sz w:val="20"/>
          <w:lang w:eastAsia="en-GB"/>
        </w:rPr>
      </w:pPr>
    </w:p>
    <w:p w14:paraId="3011764B" w14:textId="77777777" w:rsidR="00D329C4" w:rsidRPr="00B05909" w:rsidRDefault="00D329C4" w:rsidP="00B05909">
      <w:pPr>
        <w:pStyle w:val="BodyText"/>
        <w:rPr>
          <w:rFonts w:ascii="Arial" w:hAnsi="Arial" w:cs="Arial"/>
          <w:color w:val="5F5F5F"/>
          <w:sz w:val="20"/>
          <w:lang w:eastAsia="en-GB"/>
        </w:rPr>
      </w:pPr>
    </w:p>
    <w:p w14:paraId="7A4B4E56" w14:textId="3A138F84" w:rsidR="002B69A1" w:rsidRPr="00007802" w:rsidRDefault="002B69A1" w:rsidP="00007802">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126" w:name="_Appendix_7_-"/>
      <w:bookmarkStart w:id="127" w:name="_Toc61882690"/>
      <w:bookmarkStart w:id="128" w:name="_Toc94165762"/>
      <w:bookmarkStart w:id="129" w:name="_Toc229144568"/>
      <w:bookmarkEnd w:id="126"/>
      <w:r w:rsidRPr="00007802">
        <w:rPr>
          <w:rFonts w:ascii="Ubuntu" w:eastAsia="Times New Roman" w:hAnsi="Ubuntu" w:cs="Arial"/>
          <w:color w:val="0090D4"/>
          <w:kern w:val="0"/>
          <w:sz w:val="40"/>
          <w:szCs w:val="36"/>
          <w:lang w:eastAsia="en-GB"/>
          <w14:ligatures w14:val="none"/>
        </w:rPr>
        <w:lastRenderedPageBreak/>
        <w:t>Appendix 5 - Wheat glume blotch key</w:t>
      </w:r>
      <w:bookmarkEnd w:id="127"/>
      <w:bookmarkEnd w:id="128"/>
      <w:bookmarkEnd w:id="129"/>
    </w:p>
    <w:p w14:paraId="185599F7" w14:textId="77777777" w:rsidR="002B69A1" w:rsidRPr="0017027F" w:rsidRDefault="002B69A1" w:rsidP="00B05909">
      <w:pPr>
        <w:pStyle w:val="BodyText"/>
        <w:rPr>
          <w:rFonts w:ascii="Arial" w:hAnsi="Arial" w:cs="Arial"/>
          <w:szCs w:val="22"/>
        </w:rPr>
      </w:pPr>
    </w:p>
    <w:p w14:paraId="270044A4" w14:textId="77777777" w:rsidR="002B69A1" w:rsidRPr="0017027F" w:rsidRDefault="002B69A1" w:rsidP="002B69A1">
      <w:pPr>
        <w:jc w:val="center"/>
        <w:rPr>
          <w:rFonts w:ascii="Arial" w:hAnsi="Arial" w:cs="Arial"/>
          <w:sz w:val="22"/>
          <w:szCs w:val="22"/>
        </w:rPr>
      </w:pPr>
      <w:r w:rsidRPr="0017027F">
        <w:rPr>
          <w:rFonts w:ascii="Arial" w:hAnsi="Arial" w:cs="Arial"/>
          <w:noProof/>
          <w:sz w:val="22"/>
          <w:szCs w:val="22"/>
          <w:lang w:eastAsia="en-GB"/>
        </w:rPr>
        <w:drawing>
          <wp:inline distT="0" distB="0" distL="0" distR="0" wp14:anchorId="186EF879" wp14:editId="743F02EF">
            <wp:extent cx="3019425" cy="3933825"/>
            <wp:effectExtent l="0" t="0" r="9525" b="9525"/>
            <wp:docPr id="8" name="Picture 8" descr="A diagram of wheat ears with varying levels of wheat glume blotch. The image gives an indication of the percentage of each ear affected by disease for use i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iagram of wheat ears with varying levels of wheat glume blotch. The image gives an indication of the percentage of each ear affected by disease for use in scor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9425" cy="3933825"/>
                    </a:xfrm>
                    <a:prstGeom prst="rect">
                      <a:avLst/>
                    </a:prstGeom>
                    <a:noFill/>
                    <a:ln>
                      <a:noFill/>
                    </a:ln>
                  </pic:spPr>
                </pic:pic>
              </a:graphicData>
            </a:graphic>
          </wp:inline>
        </w:drawing>
      </w:r>
    </w:p>
    <w:p w14:paraId="1016BC89" w14:textId="77777777" w:rsidR="002B69A1" w:rsidRPr="0017027F" w:rsidRDefault="002B69A1" w:rsidP="00BA300F">
      <w:pPr>
        <w:pStyle w:val="BodyText"/>
        <w:rPr>
          <w:rFonts w:ascii="Arial" w:hAnsi="Arial" w:cs="Arial"/>
          <w:szCs w:val="22"/>
        </w:rPr>
      </w:pPr>
    </w:p>
    <w:p w14:paraId="534B7C28" w14:textId="77777777" w:rsidR="002B69A1" w:rsidRPr="00BA300F" w:rsidRDefault="002B69A1" w:rsidP="00BA300F">
      <w:pPr>
        <w:pStyle w:val="Heading4"/>
        <w:spacing w:before="240" w:line="240" w:lineRule="auto"/>
        <w:rPr>
          <w:rFonts w:asciiTheme="majorHAnsi" w:hAnsiTheme="majorHAnsi"/>
          <w:i w:val="0"/>
          <w:color w:val="0090D4"/>
          <w:kern w:val="0"/>
          <w:sz w:val="28"/>
          <w:szCs w:val="20"/>
          <w:lang w:eastAsia="en-GB"/>
          <w14:ligatures w14:val="none"/>
        </w:rPr>
      </w:pPr>
      <w:r w:rsidRPr="00BA300F">
        <w:rPr>
          <w:rFonts w:asciiTheme="majorHAnsi" w:hAnsiTheme="majorHAnsi"/>
          <w:i w:val="0"/>
          <w:color w:val="0090D4"/>
          <w:kern w:val="0"/>
          <w:sz w:val="28"/>
          <w:szCs w:val="20"/>
          <w:lang w:eastAsia="en-GB"/>
          <w14:ligatures w14:val="none"/>
        </w:rPr>
        <w:t>Notes:</w:t>
      </w:r>
    </w:p>
    <w:p w14:paraId="11E6E0B4" w14:textId="77777777" w:rsidR="002B69A1" w:rsidRPr="00BA300F" w:rsidRDefault="002B69A1" w:rsidP="00BA300F">
      <w:pPr>
        <w:pStyle w:val="BodyText"/>
        <w:rPr>
          <w:rFonts w:ascii="Arial" w:hAnsi="Arial" w:cs="Arial"/>
          <w:color w:val="5F5F5F"/>
          <w:sz w:val="20"/>
          <w:lang w:eastAsia="en-GB"/>
        </w:rPr>
      </w:pPr>
    </w:p>
    <w:p w14:paraId="61470885" w14:textId="77777777" w:rsidR="002B69A1" w:rsidRPr="00BA300F" w:rsidRDefault="002B69A1" w:rsidP="00BA300F">
      <w:pPr>
        <w:pStyle w:val="BodyText"/>
        <w:numPr>
          <w:ilvl w:val="0"/>
          <w:numId w:val="24"/>
        </w:numPr>
        <w:rPr>
          <w:rFonts w:ascii="Arial" w:hAnsi="Arial" w:cs="Arial"/>
          <w:color w:val="5F5F5F"/>
          <w:sz w:val="20"/>
          <w:lang w:eastAsia="en-GB"/>
        </w:rPr>
      </w:pPr>
      <w:r w:rsidRPr="00BA300F">
        <w:rPr>
          <w:rFonts w:ascii="Arial" w:hAnsi="Arial" w:cs="Arial"/>
          <w:color w:val="5F5F5F"/>
          <w:sz w:val="20"/>
          <w:lang w:eastAsia="en-GB"/>
        </w:rPr>
        <w:t xml:space="preserve">Crops may be examined at any growth stage after GS 60 if glume blotch has appeared.  </w:t>
      </w:r>
    </w:p>
    <w:p w14:paraId="7D1EB9D1" w14:textId="77777777" w:rsidR="002B69A1" w:rsidRPr="00BA300F" w:rsidRDefault="002B69A1" w:rsidP="00BA300F">
      <w:pPr>
        <w:pStyle w:val="BodyText"/>
        <w:numPr>
          <w:ilvl w:val="0"/>
          <w:numId w:val="24"/>
        </w:numPr>
        <w:rPr>
          <w:rFonts w:ascii="Arial" w:hAnsi="Arial" w:cs="Arial"/>
          <w:color w:val="5F5F5F"/>
          <w:sz w:val="20"/>
          <w:lang w:eastAsia="en-GB"/>
        </w:rPr>
      </w:pPr>
      <w:r w:rsidRPr="00BA300F">
        <w:rPr>
          <w:rFonts w:ascii="Arial" w:hAnsi="Arial" w:cs="Arial"/>
          <w:color w:val="5F5F5F"/>
          <w:sz w:val="20"/>
          <w:lang w:eastAsia="en-GB"/>
        </w:rPr>
        <w:t>Assess 30 ears selected at random from each plot.</w:t>
      </w:r>
    </w:p>
    <w:p w14:paraId="024DC041" w14:textId="62E6C626" w:rsidR="002B69A1" w:rsidRPr="00BA300F" w:rsidRDefault="002B69A1" w:rsidP="00BA300F">
      <w:pPr>
        <w:pStyle w:val="BodyText"/>
        <w:numPr>
          <w:ilvl w:val="0"/>
          <w:numId w:val="24"/>
        </w:numPr>
        <w:rPr>
          <w:rFonts w:ascii="Arial" w:hAnsi="Arial" w:cs="Arial"/>
          <w:color w:val="5F5F5F"/>
          <w:sz w:val="20"/>
          <w:lang w:eastAsia="en-GB"/>
        </w:rPr>
      </w:pPr>
      <w:r w:rsidRPr="00BA300F">
        <w:rPr>
          <w:rFonts w:ascii="Arial" w:hAnsi="Arial" w:cs="Arial"/>
          <w:color w:val="5F5F5F"/>
          <w:sz w:val="20"/>
          <w:lang w:eastAsia="en-GB"/>
        </w:rPr>
        <w:t>Assess the % ear affected on both sides of the ear and record a mean figure for that ear.  Interpolate if necessary, e.g., if an ear falls between 10 and 25% give it a score in between, say, 15-20%.</w:t>
      </w:r>
    </w:p>
    <w:p w14:paraId="7BD53668" w14:textId="77777777" w:rsidR="002B69A1" w:rsidRPr="00BA300F" w:rsidRDefault="002B69A1" w:rsidP="00BA300F">
      <w:pPr>
        <w:pStyle w:val="BodyText"/>
        <w:rPr>
          <w:rFonts w:ascii="Arial" w:hAnsi="Arial" w:cs="Arial"/>
          <w:color w:val="5F5F5F"/>
          <w:sz w:val="20"/>
          <w:lang w:eastAsia="en-GB"/>
        </w:rPr>
      </w:pPr>
    </w:p>
    <w:p w14:paraId="3D9527D9" w14:textId="77777777" w:rsidR="002B69A1" w:rsidRPr="00BA300F" w:rsidRDefault="002B69A1" w:rsidP="00BA300F">
      <w:pPr>
        <w:pStyle w:val="BodyText"/>
        <w:rPr>
          <w:rFonts w:ascii="Arial" w:hAnsi="Arial" w:cs="Arial"/>
          <w:color w:val="5F5F5F"/>
          <w:sz w:val="20"/>
          <w:lang w:eastAsia="en-GB"/>
        </w:rPr>
      </w:pPr>
      <w:r w:rsidRPr="00BA300F">
        <w:rPr>
          <w:rFonts w:ascii="Arial" w:hAnsi="Arial" w:cs="Arial"/>
          <w:color w:val="5F5F5F"/>
          <w:sz w:val="20"/>
          <w:lang w:eastAsia="en-GB"/>
        </w:rPr>
        <w:t>Ministry of Agriculture, Fisheries and Food (Publications), Tolcarne Drive, Pinner, Middlesex HA5 2DT.</w:t>
      </w:r>
    </w:p>
    <w:p w14:paraId="1E26882D" w14:textId="77777777" w:rsidR="002B69A1" w:rsidRPr="0017027F" w:rsidRDefault="002B69A1" w:rsidP="002B69A1">
      <w:pPr>
        <w:jc w:val="center"/>
        <w:rPr>
          <w:rFonts w:ascii="Arial" w:hAnsi="Arial" w:cs="Arial"/>
          <w:sz w:val="22"/>
          <w:szCs w:val="22"/>
        </w:rPr>
      </w:pPr>
    </w:p>
    <w:p w14:paraId="6B8E5B1B" w14:textId="79EDD742" w:rsidR="002B69A1" w:rsidRPr="003A0E11" w:rsidRDefault="002B69A1" w:rsidP="003A0E11">
      <w:pPr>
        <w:pStyle w:val="Heading2"/>
        <w:keepNext w:val="0"/>
        <w:keepLines w:val="0"/>
        <w:spacing w:before="720" w:after="240" w:line="240" w:lineRule="auto"/>
        <w:jc w:val="both"/>
        <w:rPr>
          <w:rFonts w:cs="Arial"/>
          <w:b/>
          <w:sz w:val="22"/>
          <w:szCs w:val="22"/>
        </w:rPr>
      </w:pPr>
      <w:bookmarkStart w:id="130" w:name="_Appendix_8_-"/>
      <w:bookmarkEnd w:id="130"/>
      <w:r w:rsidRPr="0017027F">
        <w:rPr>
          <w:rFonts w:cs="Arial"/>
          <w:sz w:val="22"/>
          <w:szCs w:val="22"/>
        </w:rPr>
        <w:br w:type="page"/>
      </w:r>
      <w:bookmarkStart w:id="131" w:name="_Toc61882691"/>
      <w:bookmarkStart w:id="132" w:name="_Toc94165763"/>
      <w:bookmarkStart w:id="133" w:name="_Toc229144569"/>
      <w:r w:rsidRPr="00007802">
        <w:rPr>
          <w:rFonts w:ascii="Ubuntu" w:eastAsia="Times New Roman" w:hAnsi="Ubuntu" w:cs="Arial"/>
          <w:color w:val="0090D4"/>
          <w:kern w:val="0"/>
          <w:sz w:val="40"/>
          <w:szCs w:val="36"/>
          <w:lang w:eastAsia="en-GB"/>
          <w14:ligatures w14:val="none"/>
        </w:rPr>
        <w:lastRenderedPageBreak/>
        <w:t>Appendix 6 - Eyespot of wheat key</w:t>
      </w:r>
      <w:bookmarkEnd w:id="131"/>
      <w:bookmarkEnd w:id="132"/>
      <w:bookmarkEnd w:id="133"/>
    </w:p>
    <w:p w14:paraId="4F4A07E7" w14:textId="77777777" w:rsidR="002B69A1" w:rsidRDefault="002B69A1" w:rsidP="00BA300F">
      <w:pPr>
        <w:pStyle w:val="BodyText"/>
        <w:rPr>
          <w:rFonts w:ascii="Arial" w:hAnsi="Arial" w:cs="Arial"/>
          <w:color w:val="5F5F5F"/>
          <w:sz w:val="20"/>
          <w:lang w:eastAsia="en-GB"/>
        </w:rPr>
      </w:pPr>
      <w:r w:rsidRPr="00BA300F">
        <w:rPr>
          <w:rFonts w:ascii="Arial" w:hAnsi="Arial" w:cs="Arial"/>
          <w:color w:val="5F5F5F"/>
          <w:sz w:val="20"/>
          <w:lang w:eastAsia="en-GB"/>
        </w:rPr>
        <w:t>Eyespot of Wheat (</w:t>
      </w:r>
      <w:r w:rsidRPr="00BA300F">
        <w:rPr>
          <w:rFonts w:ascii="Arial" w:hAnsi="Arial" w:cs="Arial"/>
          <w:i/>
          <w:iCs/>
          <w:color w:val="5F5F5F"/>
          <w:sz w:val="20"/>
          <w:lang w:eastAsia="en-GB"/>
        </w:rPr>
        <w:t>Oculimacula yallundae</w:t>
      </w:r>
      <w:r w:rsidRPr="00BA300F" w:rsidDel="00C83C1A">
        <w:rPr>
          <w:rFonts w:ascii="Arial" w:hAnsi="Arial" w:cs="Arial"/>
          <w:color w:val="5F5F5F"/>
          <w:sz w:val="20"/>
          <w:lang w:eastAsia="en-GB"/>
        </w:rPr>
        <w:t xml:space="preserve"> </w:t>
      </w:r>
      <w:r w:rsidRPr="00BA300F">
        <w:rPr>
          <w:rFonts w:ascii="Arial" w:hAnsi="Arial" w:cs="Arial"/>
          <w:color w:val="5F5F5F"/>
          <w:sz w:val="20"/>
          <w:lang w:eastAsia="en-GB"/>
        </w:rPr>
        <w:t xml:space="preserve">and </w:t>
      </w:r>
      <w:r w:rsidRPr="00BA300F">
        <w:rPr>
          <w:rFonts w:ascii="Arial" w:hAnsi="Arial" w:cs="Arial"/>
          <w:i/>
          <w:iCs/>
          <w:color w:val="5F5F5F"/>
          <w:sz w:val="20"/>
          <w:lang w:eastAsia="en-GB"/>
        </w:rPr>
        <w:t>O. acuformis</w:t>
      </w:r>
      <w:r w:rsidRPr="00BA300F">
        <w:rPr>
          <w:rFonts w:ascii="Arial" w:hAnsi="Arial" w:cs="Arial"/>
          <w:color w:val="5F5F5F"/>
          <w:sz w:val="20"/>
          <w:lang w:eastAsia="en-GB"/>
        </w:rPr>
        <w:t>)</w:t>
      </w:r>
    </w:p>
    <w:p w14:paraId="1F784A4E" w14:textId="77777777" w:rsidR="00D2272F" w:rsidRPr="00BA300F" w:rsidRDefault="00D2272F" w:rsidP="00BA300F">
      <w:pPr>
        <w:pStyle w:val="BodyText"/>
        <w:rPr>
          <w:rFonts w:ascii="Arial" w:hAnsi="Arial" w:cs="Arial"/>
          <w:color w:val="5F5F5F"/>
          <w:sz w:val="20"/>
          <w:lang w:eastAsia="en-GB"/>
        </w:rPr>
      </w:pPr>
    </w:p>
    <w:p w14:paraId="661E14BD" w14:textId="4DD383C2" w:rsidR="002B69A1" w:rsidRPr="00D2272F" w:rsidRDefault="00D2272F" w:rsidP="00D2272F">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t xml:space="preserve">Table </w:t>
      </w:r>
      <w:r>
        <w:rPr>
          <w:rFonts w:ascii="Arial" w:hAnsi="Arial" w:cs="Arial"/>
          <w:b/>
          <w:bCs/>
          <w:color w:val="5F5F5F"/>
          <w:sz w:val="20"/>
          <w:lang w:eastAsia="en-GB"/>
        </w:rPr>
        <w:t>10</w:t>
      </w:r>
      <w:r w:rsidRPr="004A00CD">
        <w:rPr>
          <w:rFonts w:ascii="Arial" w:hAnsi="Arial" w:cs="Arial"/>
          <w:b/>
          <w:bCs/>
          <w:color w:val="5F5F5F"/>
          <w:sz w:val="20"/>
          <w:lang w:eastAsia="en-GB"/>
        </w:rPr>
        <w:t xml:space="preserve"> – </w:t>
      </w:r>
      <w:r>
        <w:rPr>
          <w:rFonts w:ascii="Arial" w:hAnsi="Arial" w:cs="Arial"/>
          <w:b/>
          <w:bCs/>
          <w:color w:val="5F5F5F"/>
          <w:sz w:val="20"/>
          <w:lang w:eastAsia="en-GB"/>
        </w:rPr>
        <w:t xml:space="preserve">eyespot of wheat disease categories and corresponding </w:t>
      </w:r>
      <w:r w:rsidR="00535FAA">
        <w:rPr>
          <w:rFonts w:ascii="Arial" w:hAnsi="Arial" w:cs="Arial"/>
          <w:b/>
          <w:bCs/>
          <w:color w:val="5F5F5F"/>
          <w:sz w:val="20"/>
          <w:lang w:eastAsia="en-GB"/>
        </w:rPr>
        <w:t>descriptions</w:t>
      </w:r>
    </w:p>
    <w:tbl>
      <w:tblPr>
        <w:tblStyle w:val="TableGrid"/>
        <w:tblW w:w="0" w:type="auto"/>
        <w:tblLook w:val="04A0" w:firstRow="1" w:lastRow="0" w:firstColumn="1" w:lastColumn="0" w:noHBand="0" w:noVBand="1"/>
      </w:tblPr>
      <w:tblGrid>
        <w:gridCol w:w="1369"/>
        <w:gridCol w:w="8222"/>
      </w:tblGrid>
      <w:tr w:rsidR="002B69A1" w:rsidRPr="0017027F" w14:paraId="31FA85A4" w14:textId="77777777" w:rsidTr="00D05DAB">
        <w:tc>
          <w:tcPr>
            <w:tcW w:w="1384" w:type="dxa"/>
            <w:shd w:val="clear" w:color="auto" w:fill="E9F4FC"/>
          </w:tcPr>
          <w:p w14:paraId="2B0E7F1D" w14:textId="77777777" w:rsidR="002B69A1" w:rsidRPr="00AD35F9" w:rsidRDefault="002B69A1" w:rsidP="00AD35F9">
            <w:pPr>
              <w:pStyle w:val="Tableheading"/>
              <w:tabs>
                <w:tab w:val="left" w:pos="375"/>
                <w:tab w:val="center" w:pos="3131"/>
              </w:tabs>
              <w:jc w:val="left"/>
            </w:pPr>
            <w:r w:rsidRPr="00AD35F9">
              <w:t>Infection</w:t>
            </w:r>
          </w:p>
          <w:p w14:paraId="662F36F4" w14:textId="77777777" w:rsidR="002B69A1" w:rsidRPr="00AD35F9" w:rsidRDefault="002B69A1" w:rsidP="00AD35F9">
            <w:pPr>
              <w:pStyle w:val="Tableheading"/>
              <w:tabs>
                <w:tab w:val="left" w:pos="375"/>
                <w:tab w:val="center" w:pos="3131"/>
              </w:tabs>
              <w:jc w:val="left"/>
            </w:pPr>
            <w:r w:rsidRPr="00AD35F9">
              <w:t>category</w:t>
            </w:r>
          </w:p>
        </w:tc>
        <w:tc>
          <w:tcPr>
            <w:tcW w:w="8470" w:type="dxa"/>
            <w:shd w:val="clear" w:color="auto" w:fill="E9F4FC"/>
          </w:tcPr>
          <w:p w14:paraId="3C5C0A0E" w14:textId="77777777" w:rsidR="002B69A1" w:rsidRPr="00AD35F9" w:rsidRDefault="002B69A1" w:rsidP="00AD35F9">
            <w:pPr>
              <w:pStyle w:val="Tableheading"/>
              <w:tabs>
                <w:tab w:val="left" w:pos="375"/>
                <w:tab w:val="center" w:pos="3131"/>
              </w:tabs>
              <w:jc w:val="left"/>
            </w:pPr>
            <w:r w:rsidRPr="00AD35F9">
              <w:t>Disease severity description</w:t>
            </w:r>
          </w:p>
        </w:tc>
      </w:tr>
      <w:tr w:rsidR="002B69A1" w:rsidRPr="0017027F" w14:paraId="4EF262F0" w14:textId="77777777" w:rsidTr="00D05DAB">
        <w:tc>
          <w:tcPr>
            <w:tcW w:w="1384" w:type="dxa"/>
          </w:tcPr>
          <w:p w14:paraId="72E5B426" w14:textId="77777777" w:rsidR="002B69A1" w:rsidRPr="00D05DAB" w:rsidRDefault="002B69A1" w:rsidP="00D05DAB">
            <w:pPr>
              <w:pStyle w:val="Table-Body-centred"/>
              <w:jc w:val="left"/>
            </w:pPr>
            <w:r w:rsidRPr="00D05DAB">
              <w:t>0</w:t>
            </w:r>
          </w:p>
        </w:tc>
        <w:tc>
          <w:tcPr>
            <w:tcW w:w="8470" w:type="dxa"/>
          </w:tcPr>
          <w:p w14:paraId="713D1242" w14:textId="77777777" w:rsidR="002B69A1" w:rsidRPr="00D05DAB" w:rsidRDefault="002B69A1" w:rsidP="00D05DAB">
            <w:pPr>
              <w:pStyle w:val="Table-Body-centred"/>
              <w:jc w:val="left"/>
            </w:pPr>
            <w:r w:rsidRPr="00D05DAB">
              <w:t>Uninfected.</w:t>
            </w:r>
          </w:p>
        </w:tc>
      </w:tr>
      <w:tr w:rsidR="002B69A1" w:rsidRPr="0017027F" w14:paraId="3E76BDFA" w14:textId="77777777" w:rsidTr="00D05DAB">
        <w:trPr>
          <w:trHeight w:val="583"/>
        </w:trPr>
        <w:tc>
          <w:tcPr>
            <w:tcW w:w="1384" w:type="dxa"/>
          </w:tcPr>
          <w:p w14:paraId="43CA7FDB" w14:textId="77777777" w:rsidR="002B69A1" w:rsidRPr="00D05DAB" w:rsidRDefault="002B69A1" w:rsidP="00D05DAB">
            <w:pPr>
              <w:pStyle w:val="Table-Body-centred"/>
              <w:jc w:val="left"/>
            </w:pPr>
            <w:r w:rsidRPr="00D05DAB">
              <w:t>1</w:t>
            </w:r>
          </w:p>
        </w:tc>
        <w:tc>
          <w:tcPr>
            <w:tcW w:w="8470" w:type="dxa"/>
          </w:tcPr>
          <w:p w14:paraId="4A97D943" w14:textId="77777777" w:rsidR="002B69A1" w:rsidRPr="00D05DAB" w:rsidRDefault="002B69A1" w:rsidP="00D05DAB">
            <w:pPr>
              <w:pStyle w:val="Table-Body-centred"/>
              <w:jc w:val="left"/>
            </w:pPr>
            <w:r w:rsidRPr="00D05DAB">
              <w:t>Slight eyespot (one or more small lesions occupying less than half the circumference of the stem).</w:t>
            </w:r>
          </w:p>
        </w:tc>
      </w:tr>
      <w:tr w:rsidR="002B69A1" w:rsidRPr="0017027F" w14:paraId="6B28D68C" w14:textId="77777777" w:rsidTr="00D05DAB">
        <w:tc>
          <w:tcPr>
            <w:tcW w:w="1384" w:type="dxa"/>
          </w:tcPr>
          <w:p w14:paraId="6C62E31B" w14:textId="77777777" w:rsidR="002B69A1" w:rsidRPr="00D05DAB" w:rsidRDefault="002B69A1" w:rsidP="00D05DAB">
            <w:pPr>
              <w:pStyle w:val="Table-Body-centred"/>
              <w:jc w:val="left"/>
            </w:pPr>
            <w:r w:rsidRPr="00D05DAB">
              <w:t>2</w:t>
            </w:r>
          </w:p>
        </w:tc>
        <w:tc>
          <w:tcPr>
            <w:tcW w:w="8470" w:type="dxa"/>
          </w:tcPr>
          <w:p w14:paraId="28AF60FF" w14:textId="77777777" w:rsidR="002B69A1" w:rsidRPr="00D05DAB" w:rsidRDefault="002B69A1" w:rsidP="00D05DAB">
            <w:pPr>
              <w:pStyle w:val="Table-Body-centred"/>
              <w:jc w:val="left"/>
            </w:pPr>
            <w:r w:rsidRPr="00D05DAB">
              <w:t>Moderate eyespot (one or more lesions occupying at least half the circumference of the stem).</w:t>
            </w:r>
          </w:p>
        </w:tc>
      </w:tr>
      <w:tr w:rsidR="002B69A1" w:rsidRPr="0017027F" w14:paraId="6142D7D3" w14:textId="77777777" w:rsidTr="00D05DAB">
        <w:tc>
          <w:tcPr>
            <w:tcW w:w="1384" w:type="dxa"/>
          </w:tcPr>
          <w:p w14:paraId="18BBB6BE" w14:textId="77777777" w:rsidR="002B69A1" w:rsidRPr="00D05DAB" w:rsidRDefault="002B69A1" w:rsidP="00D05DAB">
            <w:pPr>
              <w:pStyle w:val="Table-Body-centred"/>
              <w:jc w:val="left"/>
            </w:pPr>
            <w:r w:rsidRPr="00D05DAB">
              <w:t>3</w:t>
            </w:r>
          </w:p>
        </w:tc>
        <w:tc>
          <w:tcPr>
            <w:tcW w:w="8470" w:type="dxa"/>
          </w:tcPr>
          <w:p w14:paraId="745E507E" w14:textId="77777777" w:rsidR="002B69A1" w:rsidRPr="00D05DAB" w:rsidRDefault="002B69A1" w:rsidP="00D05DAB">
            <w:pPr>
              <w:pStyle w:val="Table-Body-centred"/>
              <w:jc w:val="left"/>
            </w:pPr>
            <w:r w:rsidRPr="00D05DAB">
              <w:t>Severe eyespot (stem completely girdled with lesions; tissue softened so that lodging would readily occur).</w:t>
            </w:r>
          </w:p>
        </w:tc>
      </w:tr>
    </w:tbl>
    <w:p w14:paraId="35978010" w14:textId="77777777" w:rsidR="002B69A1" w:rsidRPr="00B45030" w:rsidRDefault="002B69A1" w:rsidP="00B45030">
      <w:pPr>
        <w:pStyle w:val="Heading4"/>
        <w:spacing w:before="240" w:line="240" w:lineRule="auto"/>
        <w:rPr>
          <w:rFonts w:asciiTheme="majorHAnsi" w:hAnsiTheme="majorHAnsi"/>
          <w:i w:val="0"/>
          <w:color w:val="0090D4"/>
          <w:kern w:val="0"/>
          <w:sz w:val="28"/>
          <w:szCs w:val="20"/>
          <w:lang w:eastAsia="en-GB"/>
          <w14:ligatures w14:val="none"/>
        </w:rPr>
      </w:pPr>
      <w:r w:rsidRPr="00B45030">
        <w:rPr>
          <w:rFonts w:asciiTheme="majorHAnsi" w:hAnsiTheme="majorHAnsi"/>
          <w:i w:val="0"/>
          <w:color w:val="0090D4"/>
          <w:kern w:val="0"/>
          <w:sz w:val="28"/>
          <w:szCs w:val="20"/>
          <w:lang w:eastAsia="en-GB"/>
          <w14:ligatures w14:val="none"/>
        </w:rPr>
        <w:t>Notes of assessment</w:t>
      </w:r>
    </w:p>
    <w:p w14:paraId="1018C281" w14:textId="77777777" w:rsidR="002B69A1" w:rsidRPr="0017027F" w:rsidRDefault="002B69A1" w:rsidP="00B45030">
      <w:pPr>
        <w:pStyle w:val="BodyText"/>
        <w:rPr>
          <w:rFonts w:ascii="Arial" w:hAnsi="Arial" w:cs="Arial"/>
          <w:szCs w:val="22"/>
        </w:rPr>
      </w:pPr>
    </w:p>
    <w:p w14:paraId="20EA766D" w14:textId="77777777" w:rsidR="002B69A1" w:rsidRPr="00B45030" w:rsidRDefault="002B69A1" w:rsidP="00B45030">
      <w:pPr>
        <w:pStyle w:val="BodyText"/>
        <w:numPr>
          <w:ilvl w:val="0"/>
          <w:numId w:val="29"/>
        </w:numPr>
        <w:rPr>
          <w:rFonts w:ascii="Arial" w:hAnsi="Arial" w:cs="Arial"/>
          <w:color w:val="5F5F5F"/>
          <w:sz w:val="20"/>
          <w:lang w:eastAsia="en-GB"/>
        </w:rPr>
      </w:pPr>
      <w:r w:rsidRPr="00B45030">
        <w:rPr>
          <w:rFonts w:ascii="Arial" w:hAnsi="Arial" w:cs="Arial"/>
          <w:color w:val="5F5F5F"/>
          <w:sz w:val="20"/>
          <w:lang w:eastAsia="en-GB"/>
        </w:rPr>
        <w:t>Examine 20 tillers per plot.</w:t>
      </w:r>
    </w:p>
    <w:p w14:paraId="5DCE09D7" w14:textId="77777777" w:rsidR="002B69A1" w:rsidRPr="00B45030" w:rsidRDefault="002B69A1" w:rsidP="00B45030">
      <w:pPr>
        <w:pStyle w:val="BodyText"/>
        <w:rPr>
          <w:rFonts w:ascii="Arial" w:hAnsi="Arial" w:cs="Arial"/>
          <w:color w:val="5F5F5F"/>
          <w:sz w:val="20"/>
          <w:lang w:eastAsia="en-GB"/>
        </w:rPr>
      </w:pPr>
    </w:p>
    <w:p w14:paraId="445C5991" w14:textId="77777777" w:rsidR="002B69A1" w:rsidRPr="00B45030" w:rsidRDefault="002B69A1" w:rsidP="00B45030">
      <w:pPr>
        <w:pStyle w:val="BodyText"/>
        <w:numPr>
          <w:ilvl w:val="0"/>
          <w:numId w:val="29"/>
        </w:numPr>
        <w:rPr>
          <w:rFonts w:ascii="Arial" w:hAnsi="Arial" w:cs="Arial"/>
          <w:color w:val="5F5F5F"/>
          <w:sz w:val="20"/>
          <w:lang w:eastAsia="en-GB"/>
        </w:rPr>
      </w:pPr>
      <w:r w:rsidRPr="00B45030">
        <w:rPr>
          <w:rFonts w:ascii="Arial" w:hAnsi="Arial" w:cs="Arial"/>
          <w:color w:val="5F5F5F"/>
          <w:sz w:val="20"/>
          <w:lang w:eastAsia="en-GB"/>
        </w:rPr>
        <w:t>Assign each tiller to one of the infection categories above.</w:t>
      </w:r>
    </w:p>
    <w:p w14:paraId="25E4EF10" w14:textId="77777777" w:rsidR="002B69A1" w:rsidRPr="00B45030" w:rsidRDefault="002B69A1" w:rsidP="00B45030">
      <w:pPr>
        <w:pStyle w:val="BodyText"/>
        <w:rPr>
          <w:rFonts w:ascii="Arial" w:hAnsi="Arial" w:cs="Arial"/>
          <w:color w:val="5F5F5F"/>
          <w:sz w:val="20"/>
          <w:lang w:eastAsia="en-GB"/>
        </w:rPr>
      </w:pPr>
    </w:p>
    <w:p w14:paraId="5AB3F50E" w14:textId="77777777" w:rsidR="002B69A1" w:rsidRPr="00B45030" w:rsidRDefault="002B69A1" w:rsidP="00B45030">
      <w:pPr>
        <w:pStyle w:val="BodyText"/>
        <w:numPr>
          <w:ilvl w:val="0"/>
          <w:numId w:val="29"/>
        </w:numPr>
        <w:rPr>
          <w:rFonts w:ascii="Arial" w:hAnsi="Arial" w:cs="Arial"/>
          <w:color w:val="5F5F5F"/>
          <w:sz w:val="20"/>
          <w:lang w:eastAsia="en-GB"/>
        </w:rPr>
      </w:pPr>
      <w:r w:rsidRPr="00B45030">
        <w:rPr>
          <w:rFonts w:ascii="Arial" w:hAnsi="Arial" w:cs="Arial"/>
          <w:color w:val="5F5F5F"/>
          <w:sz w:val="20"/>
          <w:lang w:eastAsia="en-GB"/>
        </w:rPr>
        <w:t>Write the number of tillers in each category on the record sheet.</w:t>
      </w:r>
    </w:p>
    <w:p w14:paraId="44CCF56C" w14:textId="77777777" w:rsidR="002B69A1" w:rsidRPr="00B45030" w:rsidRDefault="002B69A1" w:rsidP="00B45030">
      <w:pPr>
        <w:pStyle w:val="BodyText"/>
        <w:rPr>
          <w:rFonts w:ascii="Arial" w:hAnsi="Arial" w:cs="Arial"/>
          <w:color w:val="5F5F5F"/>
          <w:sz w:val="20"/>
          <w:lang w:eastAsia="en-GB"/>
        </w:rPr>
      </w:pPr>
    </w:p>
    <w:p w14:paraId="05F01A30" w14:textId="77777777" w:rsidR="002B69A1" w:rsidRDefault="002B69A1" w:rsidP="00B45030">
      <w:pPr>
        <w:pStyle w:val="BodyText"/>
        <w:numPr>
          <w:ilvl w:val="0"/>
          <w:numId w:val="29"/>
        </w:numPr>
        <w:rPr>
          <w:rFonts w:ascii="Arial" w:hAnsi="Arial" w:cs="Arial"/>
          <w:color w:val="5F5F5F"/>
          <w:sz w:val="20"/>
          <w:lang w:eastAsia="en-GB"/>
        </w:rPr>
      </w:pPr>
      <w:r w:rsidRPr="00B45030">
        <w:rPr>
          <w:rFonts w:ascii="Arial" w:hAnsi="Arial" w:cs="Arial"/>
          <w:color w:val="5F5F5F"/>
          <w:sz w:val="20"/>
          <w:lang w:eastAsia="en-GB"/>
        </w:rPr>
        <w:t>An index will be calculated from the data as follows:</w:t>
      </w:r>
    </w:p>
    <w:p w14:paraId="49E6770E" w14:textId="77777777" w:rsidR="0014455A" w:rsidRDefault="0014455A" w:rsidP="0014455A">
      <w:pPr>
        <w:pStyle w:val="BodyText"/>
        <w:rPr>
          <w:rFonts w:ascii="Arial" w:hAnsi="Arial" w:cs="Arial"/>
          <w:color w:val="5F5F5F"/>
          <w:sz w:val="20"/>
          <w:lang w:eastAsia="en-GB"/>
        </w:rPr>
      </w:pPr>
    </w:p>
    <w:p w14:paraId="2CD93FD0" w14:textId="0AA21CCB" w:rsidR="00AE0DB8" w:rsidRDefault="0014455A" w:rsidP="0014455A">
      <w:pPr>
        <w:pStyle w:val="BodyText"/>
        <w:ind w:left="720"/>
        <w:jc w:val="center"/>
        <w:rPr>
          <w:rFonts w:ascii="Arial" w:hAnsi="Arial" w:cs="Arial"/>
          <w:b/>
          <w:bCs/>
          <w:color w:val="5F5F5F"/>
          <w:sz w:val="20"/>
          <w:lang w:eastAsia="en-GB"/>
        </w:rPr>
      </w:pPr>
      <w:r w:rsidRPr="0014455A">
        <w:rPr>
          <w:rFonts w:ascii="Arial" w:hAnsi="Arial" w:cs="Arial"/>
          <w:b/>
          <w:bCs/>
          <w:color w:val="5F5F5F"/>
          <w:sz w:val="20"/>
          <w:lang w:eastAsia="en-GB"/>
        </w:rPr>
        <w:t>Equation 4</w:t>
      </w:r>
    </w:p>
    <w:p w14:paraId="508A0572" w14:textId="77777777" w:rsidR="0071234A" w:rsidRDefault="0071234A" w:rsidP="0014455A">
      <w:pPr>
        <w:pStyle w:val="BodyText"/>
        <w:ind w:left="720"/>
        <w:jc w:val="center"/>
        <w:rPr>
          <w:rFonts w:ascii="Arial" w:hAnsi="Arial" w:cs="Arial"/>
          <w:b/>
          <w:bCs/>
          <w:color w:val="5F5F5F"/>
          <w:sz w:val="20"/>
          <w:lang w:eastAsia="en-GB"/>
        </w:rPr>
      </w:pPr>
    </w:p>
    <w:p w14:paraId="35B13E4F" w14:textId="64C8B1C6" w:rsidR="007B2352" w:rsidRPr="0014455A" w:rsidRDefault="007B2352" w:rsidP="0014455A">
      <w:pPr>
        <w:pStyle w:val="BodyText"/>
        <w:ind w:left="720"/>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Disease index =</m:t>
          </m:r>
          <m:r>
            <m:rPr>
              <m:sty m:val="bi"/>
            </m:rPr>
            <w:rPr>
              <w:rFonts w:ascii="Cambria Math" w:hAnsi="Cambria Math" w:cs="Arial"/>
              <w:color w:val="5F5F5F"/>
              <w:sz w:val="20"/>
              <w:lang w:eastAsia="en-GB"/>
            </w:rPr>
            <m:t xml:space="preserve"> </m:t>
          </m:r>
          <m:f>
            <m:fPr>
              <m:ctrlPr>
                <w:rPr>
                  <w:rFonts w:ascii="Cambria Math" w:hAnsi="Cambria Math" w:cs="Arial"/>
                  <w:b/>
                  <w:bCs/>
                  <w:i/>
                  <w:color w:val="5F5F5F"/>
                  <w:sz w:val="20"/>
                  <w:lang w:eastAsia="en-GB"/>
                </w:rPr>
              </m:ctrlPr>
            </m:fPr>
            <m:num>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0 ×a</m:t>
                  </m:r>
                </m:e>
              </m:d>
              <m:r>
                <m:rPr>
                  <m:sty m:val="bi"/>
                </m:rPr>
                <w:rPr>
                  <w:rFonts w:ascii="Cambria Math" w:hAnsi="Cambria Math" w:cs="Arial"/>
                  <w:color w:val="5F5F5F"/>
                  <w:sz w:val="20"/>
                  <w:lang w:eastAsia="en-GB"/>
                </w:rPr>
                <m:t xml:space="preserve">+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1 ×b</m:t>
                  </m:r>
                </m:e>
              </m:d>
              <m:r>
                <m:rPr>
                  <m:sty m:val="bi"/>
                </m:rPr>
                <w:rPr>
                  <w:rFonts w:ascii="Cambria Math" w:hAnsi="Cambria Math" w:cs="Arial"/>
                  <w:color w:val="5F5F5F"/>
                  <w:sz w:val="20"/>
                  <w:lang w:eastAsia="en-GB"/>
                </w:rPr>
                <m:t>+</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2 ×c</m:t>
                  </m:r>
                </m:e>
              </m:d>
              <m:r>
                <m:rPr>
                  <m:sty m:val="bi"/>
                </m:rPr>
                <w:rPr>
                  <w:rFonts w:ascii="Cambria Math" w:hAnsi="Cambria Math" w:cs="Arial"/>
                  <w:color w:val="5F5F5F"/>
                  <w:sz w:val="20"/>
                  <w:lang w:eastAsia="en-GB"/>
                </w:rPr>
                <m:t>+</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3 ×d</m:t>
                  </m:r>
                </m:e>
              </m:d>
            </m:num>
            <m:den>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a +b +c+d</m:t>
                  </m:r>
                </m:e>
              </m:d>
            </m:den>
          </m:f>
          <m:r>
            <m:rPr>
              <m:sty m:val="bi"/>
            </m:rPr>
            <w:rPr>
              <w:rFonts w:ascii="Cambria Math" w:hAnsi="Cambria Math" w:cs="Arial"/>
              <w:color w:val="5F5F5F"/>
              <w:sz w:val="20"/>
              <w:lang w:eastAsia="en-GB"/>
            </w:rPr>
            <m:t xml:space="preserve">× </m:t>
          </m:r>
          <m:f>
            <m:fPr>
              <m:ctrlPr>
                <w:rPr>
                  <w:rFonts w:ascii="Cambria Math" w:hAnsi="Cambria Math" w:cs="Arial"/>
                  <w:b/>
                  <w:bCs/>
                  <w:i/>
                  <w:color w:val="5F5F5F"/>
                  <w:sz w:val="20"/>
                  <w:lang w:eastAsia="en-GB"/>
                </w:rPr>
              </m:ctrlPr>
            </m:fPr>
            <m:num>
              <m:r>
                <m:rPr>
                  <m:sty m:val="bi"/>
                </m:rPr>
                <w:rPr>
                  <w:rFonts w:ascii="Cambria Math" w:hAnsi="Cambria Math" w:cs="Arial"/>
                  <w:color w:val="5F5F5F"/>
                  <w:sz w:val="20"/>
                  <w:lang w:eastAsia="en-GB"/>
                </w:rPr>
                <m:t>100</m:t>
              </m:r>
            </m:num>
            <m:den>
              <m:r>
                <m:rPr>
                  <m:sty m:val="bi"/>
                </m:rPr>
                <w:rPr>
                  <w:rFonts w:ascii="Cambria Math" w:hAnsi="Cambria Math" w:cs="Arial"/>
                  <w:color w:val="5F5F5F"/>
                  <w:sz w:val="20"/>
                  <w:lang w:eastAsia="en-GB"/>
                </w:rPr>
                <m:t>3</m:t>
              </m:r>
            </m:den>
          </m:f>
        </m:oMath>
      </m:oMathPara>
    </w:p>
    <w:p w14:paraId="672950C4" w14:textId="399489A6" w:rsidR="002B69A1" w:rsidRPr="0017027F" w:rsidRDefault="002B69A1" w:rsidP="0071234A">
      <w:pPr>
        <w:pStyle w:val="BodyText"/>
        <w:rPr>
          <w:rFonts w:ascii="Arial" w:hAnsi="Arial" w:cs="Arial"/>
          <w:szCs w:val="22"/>
        </w:rPr>
      </w:pPr>
    </w:p>
    <w:p w14:paraId="324F0D8B" w14:textId="313F567E" w:rsidR="002B69A1" w:rsidRPr="00217C25" w:rsidRDefault="002B69A1" w:rsidP="00217C25">
      <w:pPr>
        <w:pStyle w:val="BodyText"/>
        <w:rPr>
          <w:rFonts w:ascii="Arial" w:hAnsi="Arial" w:cs="Arial"/>
          <w:color w:val="5F5F5F"/>
          <w:sz w:val="20"/>
          <w:lang w:eastAsia="en-GB"/>
        </w:rPr>
      </w:pPr>
      <w:r w:rsidRPr="0017027F">
        <w:rPr>
          <w:rFonts w:ascii="Arial" w:hAnsi="Arial" w:cs="Arial"/>
          <w:szCs w:val="22"/>
        </w:rPr>
        <w:tab/>
      </w:r>
    </w:p>
    <w:p w14:paraId="1DC76DA2" w14:textId="77777777" w:rsidR="002B69A1" w:rsidRPr="00217C25" w:rsidRDefault="002B69A1" w:rsidP="00217C25">
      <w:pPr>
        <w:pStyle w:val="BodyText"/>
        <w:rPr>
          <w:rFonts w:ascii="Arial" w:hAnsi="Arial" w:cs="Arial"/>
          <w:color w:val="5F5F5F"/>
          <w:sz w:val="20"/>
          <w:lang w:eastAsia="en-GB"/>
        </w:rPr>
      </w:pPr>
      <w:r w:rsidRPr="00217C25">
        <w:rPr>
          <w:rFonts w:ascii="Arial" w:hAnsi="Arial" w:cs="Arial"/>
          <w:color w:val="5F5F5F"/>
          <w:sz w:val="20"/>
          <w:lang w:eastAsia="en-GB"/>
        </w:rPr>
        <w:t>Where a, b, c and d are the number of tillers examined which fall into the categories 0, 1, 2, and 3 respectively.</w:t>
      </w:r>
    </w:p>
    <w:p w14:paraId="06C5950E" w14:textId="77777777" w:rsidR="002B69A1" w:rsidRPr="00217C25" w:rsidRDefault="002B69A1" w:rsidP="00217C25">
      <w:pPr>
        <w:pStyle w:val="BodyText"/>
        <w:rPr>
          <w:rFonts w:ascii="Arial" w:hAnsi="Arial" w:cs="Arial"/>
          <w:color w:val="5F5F5F"/>
          <w:sz w:val="20"/>
          <w:lang w:eastAsia="en-GB"/>
        </w:rPr>
      </w:pPr>
    </w:p>
    <w:p w14:paraId="64F3EC36" w14:textId="77777777" w:rsidR="002B69A1" w:rsidRPr="00217C25" w:rsidRDefault="002B69A1" w:rsidP="00217C25">
      <w:pPr>
        <w:pStyle w:val="BodyText"/>
        <w:rPr>
          <w:rFonts w:ascii="Arial" w:hAnsi="Arial" w:cs="Arial"/>
          <w:color w:val="5F5F5F"/>
          <w:sz w:val="20"/>
          <w:lang w:eastAsia="en-GB"/>
        </w:rPr>
      </w:pPr>
      <w:r w:rsidRPr="00217C25">
        <w:rPr>
          <w:rFonts w:ascii="Arial" w:hAnsi="Arial" w:cs="Arial"/>
          <w:color w:val="5F5F5F"/>
          <w:sz w:val="20"/>
          <w:lang w:eastAsia="en-GB"/>
        </w:rPr>
        <w:t xml:space="preserve">For further details, see Scott, P R and Hollins, T W (1975). Effects of eyespot on the yield of winter wheat.  </w:t>
      </w:r>
      <w:r w:rsidRPr="00217C25">
        <w:rPr>
          <w:rFonts w:ascii="Arial" w:hAnsi="Arial" w:cs="Arial"/>
          <w:color w:val="5F5F5F"/>
          <w:sz w:val="20"/>
          <w:u w:val="single"/>
          <w:lang w:eastAsia="en-GB"/>
        </w:rPr>
        <w:t>Annals of Applied Biology 78</w:t>
      </w:r>
      <w:r w:rsidRPr="00217C25">
        <w:rPr>
          <w:rFonts w:ascii="Arial" w:hAnsi="Arial" w:cs="Arial"/>
          <w:color w:val="5F5F5F"/>
          <w:sz w:val="20"/>
          <w:lang w:eastAsia="en-GB"/>
        </w:rPr>
        <w:t>, 269-279.</w:t>
      </w:r>
    </w:p>
    <w:p w14:paraId="32DBBBD7" w14:textId="77777777" w:rsidR="002B69A1" w:rsidRPr="00217C25" w:rsidRDefault="002B69A1" w:rsidP="00217C25">
      <w:pPr>
        <w:pStyle w:val="BodyText"/>
        <w:rPr>
          <w:rFonts w:ascii="Arial" w:hAnsi="Arial" w:cs="Arial"/>
          <w:color w:val="5F5F5F"/>
          <w:sz w:val="20"/>
          <w:lang w:eastAsia="en-GB"/>
        </w:rPr>
      </w:pPr>
    </w:p>
    <w:p w14:paraId="32C1EC91" w14:textId="77777777" w:rsidR="002B69A1" w:rsidRPr="00217C25" w:rsidRDefault="002B69A1" w:rsidP="00217C25">
      <w:pPr>
        <w:pStyle w:val="BodyText"/>
        <w:rPr>
          <w:rFonts w:ascii="Arial" w:hAnsi="Arial" w:cs="Arial"/>
          <w:color w:val="5F5F5F"/>
          <w:sz w:val="20"/>
          <w:lang w:eastAsia="en-GB"/>
        </w:rPr>
      </w:pPr>
      <w:r w:rsidRPr="00217C25">
        <w:rPr>
          <w:rFonts w:ascii="Arial" w:hAnsi="Arial" w:cs="Arial"/>
          <w:color w:val="5F5F5F"/>
          <w:sz w:val="20"/>
          <w:lang w:eastAsia="en-GB"/>
        </w:rPr>
        <w:t>NIAB-TAG, Cambridge CB3 OLE 1985</w:t>
      </w:r>
    </w:p>
    <w:p w14:paraId="11BEF01D" w14:textId="77777777" w:rsidR="00860D83" w:rsidRDefault="00860D83" w:rsidP="00860D83">
      <w:pPr>
        <w:pStyle w:val="BodyText"/>
        <w:rPr>
          <w:rFonts w:ascii="Arial" w:hAnsi="Arial" w:cs="Arial"/>
          <w:color w:val="5F5F5F"/>
          <w:sz w:val="20"/>
          <w:lang w:eastAsia="en-GB"/>
        </w:rPr>
      </w:pPr>
    </w:p>
    <w:p w14:paraId="549D38C3" w14:textId="77777777" w:rsidR="002B69A1" w:rsidRPr="0017027F" w:rsidRDefault="002B69A1" w:rsidP="002B69A1">
      <w:pPr>
        <w:rPr>
          <w:rFonts w:ascii="Arial" w:hAnsi="Arial" w:cs="Arial"/>
          <w:sz w:val="22"/>
          <w:szCs w:val="22"/>
        </w:rPr>
      </w:pPr>
    </w:p>
    <w:p w14:paraId="2E97729F" w14:textId="77777777" w:rsidR="002B69A1" w:rsidRPr="0017027F" w:rsidRDefault="002B69A1" w:rsidP="002B69A1">
      <w:pPr>
        <w:rPr>
          <w:rFonts w:ascii="Arial" w:hAnsi="Arial" w:cs="Arial"/>
          <w:sz w:val="22"/>
          <w:szCs w:val="22"/>
        </w:rPr>
      </w:pPr>
    </w:p>
    <w:p w14:paraId="5B739DE6" w14:textId="776EB204" w:rsidR="002B69A1" w:rsidRPr="009D31C6" w:rsidRDefault="002B69A1" w:rsidP="009D31C6">
      <w:pPr>
        <w:pStyle w:val="Heading2"/>
        <w:keepNext w:val="0"/>
        <w:keepLines w:val="0"/>
        <w:spacing w:before="720" w:after="240" w:line="240" w:lineRule="auto"/>
        <w:jc w:val="both"/>
        <w:rPr>
          <w:rFonts w:cs="Arial"/>
          <w:b/>
          <w:sz w:val="22"/>
          <w:szCs w:val="22"/>
        </w:rPr>
      </w:pPr>
      <w:bookmarkStart w:id="134" w:name="_Appendix_9_-"/>
      <w:bookmarkEnd w:id="134"/>
      <w:r w:rsidRPr="0017027F">
        <w:rPr>
          <w:rFonts w:cs="Arial"/>
          <w:sz w:val="22"/>
          <w:szCs w:val="22"/>
        </w:rPr>
        <w:br w:type="page"/>
      </w:r>
      <w:bookmarkStart w:id="135" w:name="_Toc61882692"/>
      <w:bookmarkStart w:id="136" w:name="_Toc94165764"/>
      <w:bookmarkStart w:id="137" w:name="_Toc229144570"/>
      <w:r w:rsidRPr="00007802">
        <w:rPr>
          <w:rFonts w:ascii="Ubuntu" w:eastAsia="Times New Roman" w:hAnsi="Ubuntu" w:cs="Arial"/>
          <w:color w:val="0090D4"/>
          <w:kern w:val="0"/>
          <w:sz w:val="40"/>
          <w:szCs w:val="36"/>
          <w:lang w:eastAsia="en-GB"/>
          <w14:ligatures w14:val="none"/>
        </w:rPr>
        <w:lastRenderedPageBreak/>
        <w:t>Appendix 7 - Determination of Dry Matter on Cereals</w:t>
      </w:r>
      <w:bookmarkEnd w:id="135"/>
      <w:bookmarkEnd w:id="136"/>
      <w:bookmarkEnd w:id="137"/>
    </w:p>
    <w:p w14:paraId="5137ACDE" w14:textId="47A1ED23" w:rsidR="002B69A1" w:rsidRPr="009D31C6" w:rsidRDefault="002B69A1" w:rsidP="009D31C6">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138" w:name="_Toc229144571"/>
      <w:r w:rsidRPr="009D31C6">
        <w:rPr>
          <w:rFonts w:ascii="Ubuntu" w:eastAsia="Times New Roman" w:hAnsi="Ubuntu" w:cs="Arial"/>
          <w:color w:val="0090D4"/>
          <w:kern w:val="0"/>
          <w:lang w:eastAsia="en-GB"/>
          <w14:ligatures w14:val="none"/>
        </w:rPr>
        <w:t>Oven Method</w:t>
      </w:r>
      <w:bookmarkEnd w:id="138"/>
    </w:p>
    <w:p w14:paraId="5FEFAC78" w14:textId="77777777" w:rsidR="002B69A1" w:rsidRPr="002835B9" w:rsidRDefault="002B69A1" w:rsidP="002835B9">
      <w:pPr>
        <w:pStyle w:val="Heading4"/>
        <w:spacing w:before="240" w:line="240" w:lineRule="auto"/>
        <w:rPr>
          <w:rFonts w:asciiTheme="majorHAnsi" w:hAnsiTheme="majorHAnsi"/>
          <w:i w:val="0"/>
          <w:color w:val="0090D4"/>
          <w:kern w:val="0"/>
          <w:sz w:val="28"/>
          <w:szCs w:val="20"/>
          <w:lang w:eastAsia="en-GB"/>
          <w14:ligatures w14:val="none"/>
        </w:rPr>
      </w:pPr>
      <w:r w:rsidRPr="002835B9">
        <w:rPr>
          <w:rFonts w:asciiTheme="majorHAnsi" w:hAnsiTheme="majorHAnsi"/>
          <w:i w:val="0"/>
          <w:color w:val="0090D4"/>
          <w:kern w:val="0"/>
          <w:sz w:val="28"/>
          <w:szCs w:val="20"/>
          <w:lang w:eastAsia="en-GB"/>
          <w14:ligatures w14:val="none"/>
        </w:rPr>
        <w:t>Principle</w:t>
      </w:r>
    </w:p>
    <w:p w14:paraId="2F1F18B5" w14:textId="13C11B3B" w:rsidR="002B69A1" w:rsidRPr="003A0E11" w:rsidRDefault="002B69A1" w:rsidP="002835B9">
      <w:pPr>
        <w:pStyle w:val="BodyText"/>
        <w:rPr>
          <w:rFonts w:ascii="Arial" w:hAnsi="Arial" w:cs="Arial"/>
          <w:color w:val="5F5F5F"/>
          <w:sz w:val="20"/>
          <w:lang w:eastAsia="en-GB"/>
        </w:rPr>
      </w:pPr>
      <w:r w:rsidRPr="002835B9">
        <w:rPr>
          <w:rFonts w:ascii="Arial" w:hAnsi="Arial" w:cs="Arial"/>
          <w:color w:val="5F5F5F"/>
          <w:sz w:val="20"/>
          <w:lang w:eastAsia="en-GB"/>
        </w:rPr>
        <w:t>Samples are dried until constant mass is achieved. For expediency it is permissible to dry samples for a fixed time provided it can be demonstrated that this is sufficient to reliably achieve constant mass for samples even when the chosen apparatus is fully loaded with samples.</w:t>
      </w:r>
    </w:p>
    <w:p w14:paraId="5703A24E" w14:textId="77777777" w:rsidR="002B69A1" w:rsidRPr="002835B9" w:rsidRDefault="002B69A1" w:rsidP="002835B9">
      <w:pPr>
        <w:pStyle w:val="Heading4"/>
        <w:spacing w:before="240" w:line="240" w:lineRule="auto"/>
        <w:rPr>
          <w:rFonts w:asciiTheme="majorHAnsi" w:hAnsiTheme="majorHAnsi"/>
          <w:i w:val="0"/>
          <w:color w:val="0090D4"/>
          <w:kern w:val="0"/>
          <w:sz w:val="28"/>
          <w:szCs w:val="20"/>
          <w:lang w:eastAsia="en-GB"/>
          <w14:ligatures w14:val="none"/>
        </w:rPr>
      </w:pPr>
      <w:r w:rsidRPr="002835B9">
        <w:rPr>
          <w:rFonts w:asciiTheme="majorHAnsi" w:hAnsiTheme="majorHAnsi"/>
          <w:i w:val="0"/>
          <w:color w:val="0090D4"/>
          <w:kern w:val="0"/>
          <w:sz w:val="28"/>
          <w:szCs w:val="20"/>
          <w:lang w:eastAsia="en-GB"/>
          <w14:ligatures w14:val="none"/>
        </w:rPr>
        <w:t>Apparatus and Equipment</w:t>
      </w:r>
    </w:p>
    <w:p w14:paraId="7A23D385" w14:textId="77777777" w:rsidR="002B69A1" w:rsidRPr="002835B9" w:rsidRDefault="002B69A1" w:rsidP="002835B9">
      <w:pPr>
        <w:pStyle w:val="BodyText"/>
        <w:rPr>
          <w:rFonts w:ascii="Arial" w:hAnsi="Arial" w:cs="Arial"/>
          <w:color w:val="5F5F5F"/>
          <w:sz w:val="20"/>
          <w:u w:val="single"/>
          <w:lang w:eastAsia="en-GB"/>
        </w:rPr>
      </w:pPr>
      <w:r w:rsidRPr="002835B9">
        <w:rPr>
          <w:rFonts w:ascii="Arial" w:hAnsi="Arial" w:cs="Arial"/>
          <w:color w:val="5F5F5F"/>
          <w:sz w:val="20"/>
          <w:u w:val="single"/>
          <w:lang w:eastAsia="en-GB"/>
        </w:rPr>
        <w:t>Oven</w:t>
      </w:r>
    </w:p>
    <w:p w14:paraId="4B768A34" w14:textId="77777777" w:rsidR="002B69A1" w:rsidRPr="002835B9" w:rsidRDefault="002B69A1" w:rsidP="002835B9">
      <w:pPr>
        <w:pStyle w:val="BodyText"/>
        <w:rPr>
          <w:rFonts w:ascii="Arial" w:hAnsi="Arial" w:cs="Arial"/>
          <w:color w:val="5F5F5F"/>
          <w:sz w:val="20"/>
          <w:lang w:eastAsia="en-GB"/>
        </w:rPr>
      </w:pPr>
      <w:r w:rsidRPr="002835B9">
        <w:rPr>
          <w:rFonts w:ascii="Arial" w:hAnsi="Arial" w:cs="Arial"/>
          <w:color w:val="5F5F5F"/>
          <w:sz w:val="20"/>
          <w:lang w:eastAsia="en-GB"/>
        </w:rPr>
        <w:t>Electrically heated and controlled in such a way that, during normal working, the mean temperature of the air and of the shelves carrying the test samples is 100°C and operates within the range 96 - 104°C.</w:t>
      </w:r>
    </w:p>
    <w:p w14:paraId="1DA0D485" w14:textId="77777777" w:rsidR="002B69A1" w:rsidRPr="002835B9" w:rsidRDefault="002B69A1" w:rsidP="002835B9">
      <w:pPr>
        <w:pStyle w:val="BodyText"/>
        <w:rPr>
          <w:rFonts w:ascii="Arial" w:hAnsi="Arial" w:cs="Arial"/>
          <w:color w:val="5F5F5F"/>
          <w:sz w:val="20"/>
          <w:lang w:eastAsia="en-GB"/>
        </w:rPr>
      </w:pPr>
    </w:p>
    <w:p w14:paraId="3E05ADCF" w14:textId="77777777" w:rsidR="002B69A1" w:rsidRPr="002835B9" w:rsidRDefault="002B69A1" w:rsidP="002835B9">
      <w:pPr>
        <w:pStyle w:val="BodyText"/>
        <w:rPr>
          <w:rFonts w:ascii="Arial" w:hAnsi="Arial" w:cs="Arial"/>
          <w:color w:val="5F5F5F"/>
          <w:sz w:val="20"/>
          <w:lang w:eastAsia="en-GB"/>
        </w:rPr>
      </w:pPr>
      <w:r w:rsidRPr="002835B9">
        <w:rPr>
          <w:rFonts w:ascii="Arial" w:hAnsi="Arial" w:cs="Arial"/>
          <w:color w:val="5F5F5F"/>
          <w:sz w:val="20"/>
          <w:lang w:eastAsia="en-GB"/>
        </w:rPr>
        <w:t>The oven should be regularly maintained and regularly checked for correct operation.</w:t>
      </w:r>
    </w:p>
    <w:p w14:paraId="7AE9C094" w14:textId="77777777" w:rsidR="002B69A1" w:rsidRPr="002835B9" w:rsidRDefault="002B69A1" w:rsidP="002835B9">
      <w:pPr>
        <w:pStyle w:val="BodyText"/>
        <w:rPr>
          <w:rFonts w:ascii="Arial" w:hAnsi="Arial" w:cs="Arial"/>
          <w:color w:val="5F5F5F"/>
          <w:sz w:val="20"/>
          <w:lang w:eastAsia="en-GB"/>
        </w:rPr>
      </w:pPr>
    </w:p>
    <w:p w14:paraId="748DDA8F" w14:textId="77777777" w:rsidR="002B69A1" w:rsidRPr="002835B9" w:rsidRDefault="002B69A1" w:rsidP="002835B9">
      <w:pPr>
        <w:pStyle w:val="BodyText"/>
        <w:rPr>
          <w:rFonts w:ascii="Arial" w:hAnsi="Arial" w:cs="Arial"/>
          <w:color w:val="5F5F5F"/>
          <w:sz w:val="20"/>
          <w:u w:val="single"/>
          <w:lang w:eastAsia="en-GB"/>
        </w:rPr>
      </w:pPr>
      <w:r w:rsidRPr="002835B9">
        <w:rPr>
          <w:rFonts w:ascii="Arial" w:hAnsi="Arial" w:cs="Arial"/>
          <w:color w:val="5F5F5F"/>
          <w:sz w:val="20"/>
          <w:u w:val="single"/>
          <w:lang w:eastAsia="en-GB"/>
        </w:rPr>
        <w:t xml:space="preserve">Sample drying trays </w:t>
      </w:r>
    </w:p>
    <w:p w14:paraId="01069644" w14:textId="77777777" w:rsidR="002B69A1" w:rsidRPr="002835B9" w:rsidRDefault="002B69A1" w:rsidP="002835B9">
      <w:pPr>
        <w:pStyle w:val="BodyText"/>
        <w:rPr>
          <w:rFonts w:ascii="Arial" w:hAnsi="Arial" w:cs="Arial"/>
          <w:color w:val="5F5F5F"/>
          <w:sz w:val="20"/>
          <w:lang w:eastAsia="en-GB"/>
        </w:rPr>
      </w:pPr>
      <w:r w:rsidRPr="002835B9">
        <w:rPr>
          <w:rFonts w:ascii="Arial" w:hAnsi="Arial" w:cs="Arial"/>
          <w:color w:val="5F5F5F"/>
          <w:sz w:val="20"/>
          <w:lang w:eastAsia="en-GB"/>
        </w:rPr>
        <w:t>Durable under test conditions and being of a size which enables the test sample to be distributed evenly within the tray and at depth which does not protract the drying time.</w:t>
      </w:r>
    </w:p>
    <w:p w14:paraId="74BF5AFC" w14:textId="77777777" w:rsidR="002B69A1" w:rsidRPr="002835B9" w:rsidRDefault="002B69A1" w:rsidP="002835B9">
      <w:pPr>
        <w:pStyle w:val="BodyText"/>
        <w:rPr>
          <w:rFonts w:ascii="Arial" w:hAnsi="Arial" w:cs="Arial"/>
          <w:color w:val="5F5F5F"/>
          <w:sz w:val="20"/>
          <w:lang w:eastAsia="en-GB"/>
        </w:rPr>
      </w:pPr>
    </w:p>
    <w:p w14:paraId="6C125CCC" w14:textId="77777777" w:rsidR="002B69A1" w:rsidRPr="002835B9" w:rsidRDefault="002B69A1" w:rsidP="002835B9">
      <w:pPr>
        <w:pStyle w:val="BodyText"/>
        <w:rPr>
          <w:rFonts w:ascii="Arial" w:hAnsi="Arial" w:cs="Arial"/>
          <w:color w:val="5F5F5F"/>
          <w:sz w:val="20"/>
          <w:u w:val="single"/>
          <w:lang w:eastAsia="en-GB"/>
        </w:rPr>
      </w:pPr>
      <w:r w:rsidRPr="002835B9">
        <w:rPr>
          <w:rFonts w:ascii="Arial" w:hAnsi="Arial" w:cs="Arial"/>
          <w:color w:val="5F5F5F"/>
          <w:sz w:val="20"/>
          <w:u w:val="single"/>
          <w:lang w:eastAsia="en-GB"/>
        </w:rPr>
        <w:t xml:space="preserve">Balance </w:t>
      </w:r>
    </w:p>
    <w:p w14:paraId="7BA4AF30" w14:textId="0550DACA" w:rsidR="002B69A1" w:rsidRPr="003A0E11" w:rsidRDefault="002B69A1" w:rsidP="002835B9">
      <w:pPr>
        <w:pStyle w:val="BodyText"/>
        <w:rPr>
          <w:rFonts w:ascii="Arial" w:hAnsi="Arial" w:cs="Arial"/>
          <w:color w:val="5F5F5F"/>
          <w:sz w:val="20"/>
          <w:lang w:eastAsia="en-GB"/>
        </w:rPr>
      </w:pPr>
      <w:r w:rsidRPr="002835B9">
        <w:rPr>
          <w:rFonts w:ascii="Arial" w:hAnsi="Arial" w:cs="Arial"/>
          <w:color w:val="5F5F5F"/>
          <w:sz w:val="20"/>
          <w:lang w:eastAsia="en-GB"/>
        </w:rPr>
        <w:t>Accuracy 0.1g ± 0.05g. The balance should be regularly serviced and calibrated.  Frequent checks on its correct operation should be made during the period when the balance is in use.</w:t>
      </w:r>
    </w:p>
    <w:p w14:paraId="77E1C7DC" w14:textId="77777777" w:rsidR="002B69A1" w:rsidRPr="002835B9" w:rsidRDefault="002B69A1" w:rsidP="002835B9">
      <w:pPr>
        <w:pStyle w:val="Heading4"/>
        <w:spacing w:before="240" w:line="240" w:lineRule="auto"/>
        <w:rPr>
          <w:rFonts w:asciiTheme="majorHAnsi" w:hAnsiTheme="majorHAnsi"/>
          <w:i w:val="0"/>
          <w:color w:val="0090D4"/>
          <w:kern w:val="0"/>
          <w:sz w:val="28"/>
          <w:szCs w:val="20"/>
          <w:lang w:eastAsia="en-GB"/>
          <w14:ligatures w14:val="none"/>
        </w:rPr>
      </w:pPr>
      <w:r w:rsidRPr="002835B9">
        <w:rPr>
          <w:rFonts w:asciiTheme="majorHAnsi" w:hAnsiTheme="majorHAnsi"/>
          <w:i w:val="0"/>
          <w:color w:val="0090D4"/>
          <w:kern w:val="0"/>
          <w:sz w:val="28"/>
          <w:szCs w:val="20"/>
          <w:lang w:eastAsia="en-GB"/>
          <w14:ligatures w14:val="none"/>
        </w:rPr>
        <w:t>Method</w:t>
      </w:r>
    </w:p>
    <w:p w14:paraId="2BBD33D7" w14:textId="77777777" w:rsidR="002B69A1" w:rsidRPr="00951A42" w:rsidRDefault="002B69A1" w:rsidP="00951A42">
      <w:pPr>
        <w:pStyle w:val="BodyText"/>
        <w:rPr>
          <w:rFonts w:ascii="Arial" w:hAnsi="Arial" w:cs="Arial"/>
          <w:color w:val="5F5F5F"/>
          <w:sz w:val="20"/>
          <w:lang w:eastAsia="en-GB"/>
        </w:rPr>
      </w:pPr>
    </w:p>
    <w:p w14:paraId="147A8EC2" w14:textId="77777777" w:rsidR="002B69A1" w:rsidRPr="00951A42" w:rsidRDefault="002B69A1" w:rsidP="00951A42">
      <w:pPr>
        <w:pStyle w:val="BodyText"/>
        <w:rPr>
          <w:rFonts w:ascii="Arial" w:hAnsi="Arial" w:cs="Arial"/>
          <w:color w:val="5F5F5F"/>
          <w:sz w:val="20"/>
          <w:lang w:eastAsia="en-GB"/>
        </w:rPr>
      </w:pPr>
      <w:r w:rsidRPr="00951A42">
        <w:rPr>
          <w:rFonts w:ascii="Arial" w:hAnsi="Arial" w:cs="Arial"/>
          <w:color w:val="5F5F5F"/>
          <w:sz w:val="20"/>
          <w:lang w:eastAsia="en-GB"/>
        </w:rPr>
        <w:t xml:space="preserve">The test samples are received direct from the combine in hermetically sealed bags or containers.  Weigh a fully representative 100g sub-sample or an accurately recorded catch-weight between 100-110g and place into the drying tray with an identifying label. Place the drying trays containing the test samples into the pre-heated oven.  Dry the test samples for the pre-determined period or until constant mass is achieved (see below). </w:t>
      </w:r>
    </w:p>
    <w:p w14:paraId="3CC35F2D" w14:textId="77777777" w:rsidR="002B69A1" w:rsidRPr="00951A42" w:rsidRDefault="002B69A1" w:rsidP="00951A42">
      <w:pPr>
        <w:pStyle w:val="BodyText"/>
        <w:rPr>
          <w:rFonts w:ascii="Arial" w:hAnsi="Arial" w:cs="Arial"/>
          <w:color w:val="5F5F5F"/>
          <w:sz w:val="20"/>
          <w:lang w:eastAsia="en-GB"/>
        </w:rPr>
      </w:pPr>
    </w:p>
    <w:p w14:paraId="2E270BC1" w14:textId="77777777" w:rsidR="002B69A1" w:rsidRPr="00951A42" w:rsidRDefault="002B69A1" w:rsidP="00951A42">
      <w:pPr>
        <w:pStyle w:val="BodyText"/>
        <w:rPr>
          <w:rFonts w:ascii="Arial" w:hAnsi="Arial" w:cs="Arial"/>
          <w:color w:val="5F5F5F"/>
          <w:sz w:val="20"/>
          <w:lang w:eastAsia="en-GB"/>
        </w:rPr>
      </w:pPr>
      <w:r w:rsidRPr="00951A42">
        <w:rPr>
          <w:rFonts w:ascii="Arial" w:hAnsi="Arial" w:cs="Arial"/>
          <w:color w:val="5F5F5F"/>
          <w:sz w:val="20"/>
          <w:lang w:eastAsia="en-GB"/>
        </w:rPr>
        <w:t>Remove the test samples from the oven and record the dry weight of the test sample to 0.1g.</w:t>
      </w:r>
    </w:p>
    <w:p w14:paraId="2AFAACC1" w14:textId="77777777" w:rsidR="002B69A1" w:rsidRPr="00951A42" w:rsidRDefault="002B69A1" w:rsidP="00951A42">
      <w:pPr>
        <w:pStyle w:val="BodyText"/>
        <w:rPr>
          <w:rFonts w:ascii="Arial" w:hAnsi="Arial" w:cs="Arial"/>
          <w:color w:val="5F5F5F"/>
          <w:sz w:val="20"/>
          <w:lang w:eastAsia="en-GB"/>
        </w:rPr>
      </w:pPr>
    </w:p>
    <w:p w14:paraId="4B55B9C4" w14:textId="58EFAAD8" w:rsidR="002B69A1" w:rsidRPr="00951A42" w:rsidRDefault="002B69A1" w:rsidP="00951A42">
      <w:pPr>
        <w:pStyle w:val="BodyText"/>
        <w:rPr>
          <w:rFonts w:ascii="Arial" w:hAnsi="Arial" w:cs="Arial"/>
          <w:color w:val="5F5F5F"/>
          <w:sz w:val="20"/>
          <w:lang w:eastAsia="en-GB"/>
        </w:rPr>
      </w:pPr>
      <w:r w:rsidRPr="00951A42">
        <w:rPr>
          <w:rFonts w:ascii="Arial" w:hAnsi="Arial" w:cs="Arial"/>
          <w:color w:val="5F5F5F"/>
          <w:sz w:val="20"/>
          <w:lang w:eastAsia="en-GB"/>
        </w:rPr>
        <w:t>If achievement of constant mass is to be directly measured, five check samples should be removed from a range of positions within the oven after a period of about 16 hours. The dry weight of these samples should be recorded as above. The check samples should be returned to the oven and dried for a further 2 hours and the dry weight again recorded. A dry matter content of less than 0.3% between the two determinations will be accepted as representing constant mass. If constant mass</w:t>
      </w:r>
      <w:r w:rsidRPr="0017027F">
        <w:rPr>
          <w:rFonts w:ascii="Arial" w:hAnsi="Arial" w:cs="Arial"/>
          <w:szCs w:val="22"/>
        </w:rPr>
        <w:t xml:space="preserve"> </w:t>
      </w:r>
      <w:r w:rsidRPr="00951A42">
        <w:rPr>
          <w:rFonts w:ascii="Arial" w:hAnsi="Arial" w:cs="Arial"/>
          <w:color w:val="5F5F5F"/>
          <w:sz w:val="20"/>
          <w:lang w:eastAsia="en-GB"/>
        </w:rPr>
        <w:t xml:space="preserve">has not been achieved, the check samples should be returned to the oven for further periods of two hours until constant mass is observed. </w:t>
      </w:r>
    </w:p>
    <w:p w14:paraId="32C48306" w14:textId="77777777" w:rsidR="002B69A1" w:rsidRPr="00951A42" w:rsidRDefault="002B69A1" w:rsidP="00951A42">
      <w:pPr>
        <w:pStyle w:val="Heading4"/>
        <w:spacing w:before="240" w:line="240" w:lineRule="auto"/>
        <w:rPr>
          <w:rFonts w:asciiTheme="majorHAnsi" w:hAnsiTheme="majorHAnsi"/>
          <w:i w:val="0"/>
          <w:color w:val="0090D4"/>
          <w:kern w:val="0"/>
          <w:sz w:val="28"/>
          <w:szCs w:val="20"/>
          <w:lang w:eastAsia="en-GB"/>
          <w14:ligatures w14:val="none"/>
        </w:rPr>
      </w:pPr>
      <w:r w:rsidRPr="00951A42">
        <w:rPr>
          <w:rFonts w:asciiTheme="majorHAnsi" w:hAnsiTheme="majorHAnsi"/>
          <w:i w:val="0"/>
          <w:color w:val="0090D4"/>
          <w:kern w:val="0"/>
          <w:sz w:val="28"/>
          <w:szCs w:val="20"/>
          <w:lang w:eastAsia="en-GB"/>
          <w14:ligatures w14:val="none"/>
        </w:rPr>
        <w:t>Results</w:t>
      </w:r>
    </w:p>
    <w:p w14:paraId="1C84B298" w14:textId="789C2DA1" w:rsidR="002B69A1" w:rsidRDefault="002B69A1" w:rsidP="00951A42">
      <w:pPr>
        <w:pStyle w:val="BodyText"/>
        <w:rPr>
          <w:rFonts w:ascii="Arial" w:hAnsi="Arial" w:cs="Arial"/>
          <w:color w:val="5F5F5F"/>
          <w:sz w:val="20"/>
          <w:lang w:eastAsia="en-GB"/>
        </w:rPr>
      </w:pPr>
      <w:r w:rsidRPr="00951A42">
        <w:rPr>
          <w:rFonts w:ascii="Arial" w:hAnsi="Arial" w:cs="Arial"/>
          <w:color w:val="5F5F5F"/>
          <w:sz w:val="20"/>
          <w:lang w:eastAsia="en-GB"/>
        </w:rPr>
        <w:t>The dry matter content of the test sample is calculated as follows;</w:t>
      </w:r>
    </w:p>
    <w:p w14:paraId="116718A2" w14:textId="77777777" w:rsidR="00BC4B85" w:rsidRDefault="00BC4B85" w:rsidP="00951A42">
      <w:pPr>
        <w:pStyle w:val="BodyText"/>
        <w:rPr>
          <w:rFonts w:ascii="Arial" w:hAnsi="Arial" w:cs="Arial"/>
          <w:color w:val="5F5F5F"/>
          <w:sz w:val="20"/>
          <w:lang w:eastAsia="en-GB"/>
        </w:rPr>
      </w:pPr>
    </w:p>
    <w:p w14:paraId="5EC7A2ED" w14:textId="6DB79B8B" w:rsidR="003A0E11" w:rsidRDefault="00BC4B85" w:rsidP="00BC4B85">
      <w:pPr>
        <w:pStyle w:val="BodyText"/>
        <w:jc w:val="center"/>
        <w:rPr>
          <w:rFonts w:ascii="Arial" w:hAnsi="Arial" w:cs="Arial"/>
          <w:b/>
          <w:bCs/>
          <w:color w:val="5F5F5F"/>
          <w:sz w:val="20"/>
          <w:lang w:eastAsia="en-GB"/>
        </w:rPr>
      </w:pPr>
      <w:r w:rsidRPr="00BC4B85">
        <w:rPr>
          <w:rFonts w:ascii="Arial" w:hAnsi="Arial" w:cs="Arial"/>
          <w:b/>
          <w:bCs/>
          <w:color w:val="5F5F5F"/>
          <w:sz w:val="20"/>
          <w:lang w:eastAsia="en-GB"/>
        </w:rPr>
        <w:t>Equation 5</w:t>
      </w:r>
    </w:p>
    <w:p w14:paraId="7823D254" w14:textId="77777777" w:rsidR="0024633A" w:rsidRDefault="0024633A" w:rsidP="00BC4B85">
      <w:pPr>
        <w:pStyle w:val="BodyText"/>
        <w:jc w:val="center"/>
        <w:rPr>
          <w:rFonts w:ascii="Arial" w:hAnsi="Arial" w:cs="Arial"/>
          <w:b/>
          <w:bCs/>
          <w:color w:val="5F5F5F"/>
          <w:sz w:val="20"/>
          <w:lang w:eastAsia="en-GB"/>
        </w:rPr>
      </w:pPr>
    </w:p>
    <w:p w14:paraId="2AEE4E10" w14:textId="5DF1BA74" w:rsidR="00D50C23" w:rsidRDefault="00D50C23" w:rsidP="00BC4B85">
      <w:pPr>
        <w:pStyle w:val="BodyText"/>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Dry matter % =</m:t>
          </m:r>
          <m:f>
            <m:fPr>
              <m:ctrlPr>
                <w:rPr>
                  <w:rFonts w:ascii="Cambria Math" w:hAnsi="Cambria Math" w:cs="Arial"/>
                  <w:b/>
                  <w:bCs/>
                  <w:i/>
                  <w:color w:val="5F5F5F"/>
                  <w:sz w:val="20"/>
                  <w:lang w:eastAsia="en-GB"/>
                </w:rPr>
              </m:ctrlPr>
            </m:fPr>
            <m:num>
              <m:r>
                <m:rPr>
                  <m:sty m:val="bi"/>
                </m:rPr>
                <w:rPr>
                  <w:rFonts w:ascii="Cambria Math" w:hAnsi="Cambria Math" w:cs="Arial"/>
                  <w:color w:val="5F5F5F"/>
                  <w:sz w:val="20"/>
                  <w:lang w:eastAsia="en-GB"/>
                </w:rPr>
                <m:t>Dry test sample weight</m:t>
              </m:r>
            </m:num>
            <m:den>
              <m:r>
                <m:rPr>
                  <m:sty m:val="bi"/>
                </m:rPr>
                <w:rPr>
                  <w:rFonts w:ascii="Cambria Math" w:hAnsi="Cambria Math" w:cs="Arial"/>
                  <w:color w:val="5F5F5F"/>
                  <w:sz w:val="20"/>
                  <w:lang w:eastAsia="en-GB"/>
                </w:rPr>
                <m:t>Original test sample weight</m:t>
              </m:r>
            </m:den>
          </m:f>
          <m:r>
            <m:rPr>
              <m:sty m:val="bi"/>
            </m:rPr>
            <w:rPr>
              <w:rFonts w:ascii="Cambria Math" w:hAnsi="Cambria Math" w:cs="Arial"/>
              <w:color w:val="5F5F5F"/>
              <w:sz w:val="20"/>
              <w:lang w:eastAsia="en-GB"/>
            </w:rPr>
            <m:t xml:space="preserve"> ×100</m:t>
          </m:r>
        </m:oMath>
      </m:oMathPara>
    </w:p>
    <w:p w14:paraId="53E5F752" w14:textId="77777777" w:rsidR="00BC4B85" w:rsidRPr="00BC4B85" w:rsidRDefault="00BC4B85" w:rsidP="00BC4B85">
      <w:pPr>
        <w:pStyle w:val="BodyText"/>
        <w:jc w:val="center"/>
        <w:rPr>
          <w:rFonts w:ascii="Arial" w:hAnsi="Arial" w:cs="Arial"/>
          <w:b/>
          <w:bCs/>
          <w:color w:val="5F5F5F"/>
          <w:sz w:val="20"/>
          <w:lang w:eastAsia="en-GB"/>
        </w:rPr>
      </w:pPr>
    </w:p>
    <w:p w14:paraId="4CC5DB4E" w14:textId="33D38824" w:rsidR="00CE4D03" w:rsidRPr="005C15D0" w:rsidRDefault="00CE4D03" w:rsidP="00BC4B85">
      <w:pPr>
        <w:pStyle w:val="BodyText"/>
        <w:jc w:val="center"/>
        <w:rPr>
          <w:rFonts w:ascii="Arial" w:hAnsi="Arial" w:cs="Arial"/>
          <w:color w:val="5F5F5F"/>
          <w:sz w:val="20"/>
          <w:lang w:eastAsia="en-GB"/>
        </w:rPr>
      </w:pPr>
    </w:p>
    <w:p w14:paraId="142DB7A7" w14:textId="77777777" w:rsidR="002B69A1" w:rsidRPr="0017027F" w:rsidRDefault="002B69A1" w:rsidP="002B69A1">
      <w:pPr>
        <w:rPr>
          <w:rFonts w:ascii="Arial" w:hAnsi="Arial" w:cs="Arial"/>
          <w:sz w:val="22"/>
          <w:szCs w:val="22"/>
        </w:rPr>
      </w:pPr>
    </w:p>
    <w:p w14:paraId="3162C9A0" w14:textId="04CA7ECF" w:rsidR="002B69A1" w:rsidRPr="009D31C6" w:rsidRDefault="002B69A1" w:rsidP="009D31C6">
      <w:pPr>
        <w:pStyle w:val="Heading3"/>
        <w:keepNext w:val="0"/>
        <w:keepLines w:val="0"/>
        <w:spacing w:before="360" w:after="120" w:line="240" w:lineRule="auto"/>
        <w:jc w:val="both"/>
        <w:rPr>
          <w:rFonts w:ascii="Arial" w:eastAsia="Calibri" w:hAnsi="Arial" w:cstheme="minorBidi"/>
          <w:b/>
          <w:color w:val="auto"/>
          <w:szCs w:val="22"/>
        </w:rPr>
      </w:pPr>
      <w:r>
        <w:rPr>
          <w:rFonts w:ascii="Arial" w:eastAsia="Calibri" w:hAnsi="Arial"/>
          <w:b/>
          <w:szCs w:val="22"/>
        </w:rPr>
        <w:br w:type="page"/>
      </w:r>
      <w:bookmarkStart w:id="139" w:name="_Toc229144572"/>
      <w:r w:rsidRPr="009D31C6">
        <w:rPr>
          <w:rFonts w:ascii="Ubuntu" w:eastAsia="Times New Roman" w:hAnsi="Ubuntu" w:cs="Arial"/>
          <w:color w:val="0090D4"/>
          <w:kern w:val="0"/>
          <w:lang w:eastAsia="en-GB"/>
          <w14:ligatures w14:val="none"/>
        </w:rPr>
        <w:lastRenderedPageBreak/>
        <w:t>Near Infrared Reflectance (NIR) &amp; Nuclear Magnetic Resonance (NMR)</w:t>
      </w:r>
      <w:bookmarkEnd w:id="139"/>
    </w:p>
    <w:p w14:paraId="35DDC7A8" w14:textId="77777777" w:rsidR="002B69A1" w:rsidRPr="009D31C6" w:rsidRDefault="002B69A1" w:rsidP="009D31C6">
      <w:pPr>
        <w:pStyle w:val="BodyText"/>
        <w:rPr>
          <w:rFonts w:ascii="Arial" w:hAnsi="Arial" w:cs="Arial"/>
          <w:color w:val="5F5F5F"/>
          <w:sz w:val="20"/>
          <w:lang w:eastAsia="en-GB"/>
        </w:rPr>
      </w:pPr>
    </w:p>
    <w:p w14:paraId="22BC1196" w14:textId="4CC0ECB8" w:rsidR="002B69A1" w:rsidRPr="009D31C6" w:rsidRDefault="002B69A1" w:rsidP="009D31C6">
      <w:pPr>
        <w:pStyle w:val="BodyText"/>
        <w:rPr>
          <w:rFonts w:ascii="Arial" w:hAnsi="Arial" w:cs="Arial"/>
          <w:color w:val="5F5F5F"/>
          <w:sz w:val="20"/>
          <w:lang w:eastAsia="en-GB"/>
        </w:rPr>
      </w:pPr>
      <w:r w:rsidRPr="009D31C6">
        <w:rPr>
          <w:rFonts w:ascii="Arial" w:hAnsi="Arial" w:cs="Arial"/>
          <w:color w:val="5F5F5F"/>
          <w:sz w:val="20"/>
          <w:lang w:eastAsia="en-GB"/>
        </w:rPr>
        <w:t>Contact Field Trials Managers Team.</w:t>
      </w:r>
    </w:p>
    <w:p w14:paraId="01AED64A" w14:textId="65DB17BB" w:rsidR="002B69A1" w:rsidRPr="009D31C6" w:rsidRDefault="002B69A1" w:rsidP="009D31C6">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140" w:name="_Toc229144573"/>
      <w:r w:rsidRPr="009D31C6">
        <w:rPr>
          <w:rFonts w:ascii="Ubuntu" w:eastAsia="Times New Roman" w:hAnsi="Ubuntu" w:cs="Arial"/>
          <w:color w:val="0090D4"/>
          <w:kern w:val="0"/>
          <w:lang w:eastAsia="en-GB"/>
          <w14:ligatures w14:val="none"/>
        </w:rPr>
        <w:t>Electronic moisture analyser (moisture meter)</w:t>
      </w:r>
      <w:bookmarkEnd w:id="140"/>
    </w:p>
    <w:p w14:paraId="2B5F84B0" w14:textId="77777777" w:rsidR="002B69A1" w:rsidRPr="009D31C6" w:rsidRDefault="002B69A1" w:rsidP="009D31C6">
      <w:pPr>
        <w:pStyle w:val="Heading4"/>
        <w:spacing w:before="240" w:line="240" w:lineRule="auto"/>
        <w:rPr>
          <w:rFonts w:asciiTheme="majorHAnsi" w:hAnsiTheme="majorHAnsi"/>
          <w:i w:val="0"/>
          <w:color w:val="0090D4"/>
          <w:kern w:val="0"/>
          <w:sz w:val="28"/>
          <w:szCs w:val="20"/>
          <w:lang w:eastAsia="en-GB"/>
          <w14:ligatures w14:val="none"/>
        </w:rPr>
      </w:pPr>
      <w:r w:rsidRPr="009D31C6">
        <w:rPr>
          <w:rFonts w:asciiTheme="majorHAnsi" w:hAnsiTheme="majorHAnsi"/>
          <w:i w:val="0"/>
          <w:color w:val="0090D4"/>
          <w:kern w:val="0"/>
          <w:sz w:val="28"/>
          <w:szCs w:val="20"/>
          <w:lang w:eastAsia="en-GB"/>
          <w14:ligatures w14:val="none"/>
        </w:rPr>
        <w:t>Principles</w:t>
      </w:r>
    </w:p>
    <w:p w14:paraId="58AC5B78" w14:textId="77777777" w:rsidR="002B69A1" w:rsidRPr="009D31C6" w:rsidRDefault="002B69A1" w:rsidP="009D31C6">
      <w:pPr>
        <w:pStyle w:val="BodyText"/>
        <w:rPr>
          <w:rFonts w:ascii="Arial" w:hAnsi="Arial" w:cs="Arial"/>
          <w:color w:val="5F5F5F"/>
          <w:sz w:val="20"/>
          <w:lang w:eastAsia="en-GB"/>
        </w:rPr>
      </w:pPr>
      <w:r w:rsidRPr="009D31C6">
        <w:rPr>
          <w:rFonts w:ascii="Arial" w:hAnsi="Arial" w:cs="Arial"/>
          <w:color w:val="5F5F5F"/>
          <w:sz w:val="20"/>
          <w:lang w:eastAsia="en-GB"/>
        </w:rPr>
        <w:t>Moisture analysers, either separate instruments or probes on combines, may be used for determining the dry matter of harvested grain. There are no restrictions on the make or model of moisture analyser that may be used, provided the conditions described below are met.</w:t>
      </w:r>
    </w:p>
    <w:p w14:paraId="673DE3C2" w14:textId="77777777" w:rsidR="002B69A1" w:rsidRPr="009D31C6" w:rsidRDefault="002B69A1" w:rsidP="009D31C6">
      <w:pPr>
        <w:pStyle w:val="BodyText"/>
        <w:rPr>
          <w:rFonts w:ascii="Arial" w:hAnsi="Arial" w:cs="Arial"/>
          <w:color w:val="5F5F5F"/>
          <w:sz w:val="20"/>
          <w:lang w:eastAsia="en-GB"/>
        </w:rPr>
      </w:pPr>
    </w:p>
    <w:p w14:paraId="4C576929" w14:textId="77777777" w:rsidR="002B69A1" w:rsidRPr="009D31C6" w:rsidRDefault="002B69A1" w:rsidP="009D31C6">
      <w:pPr>
        <w:pStyle w:val="BodyText"/>
        <w:rPr>
          <w:rFonts w:ascii="Arial" w:hAnsi="Arial" w:cs="Arial"/>
          <w:color w:val="5F5F5F"/>
          <w:sz w:val="20"/>
          <w:lang w:eastAsia="en-GB"/>
        </w:rPr>
      </w:pPr>
      <w:r w:rsidRPr="009D31C6">
        <w:rPr>
          <w:rFonts w:ascii="Arial" w:hAnsi="Arial" w:cs="Arial"/>
          <w:color w:val="5F5F5F"/>
          <w:sz w:val="20"/>
          <w:lang w:eastAsia="en-GB"/>
        </w:rPr>
        <w:t>The manufacturer's recommendations for use must be followed. On-combine analysis must only be carried out on equipment specifically manufactured for this purpose. 'Desk-top' analysers should not be used on the combine because it has been shown that heat and vibration can cause inaccuracy.</w:t>
      </w:r>
    </w:p>
    <w:p w14:paraId="506A2202" w14:textId="77777777" w:rsidR="002B69A1" w:rsidRPr="0017027F" w:rsidRDefault="002B69A1" w:rsidP="002B69A1">
      <w:pPr>
        <w:rPr>
          <w:rFonts w:ascii="Arial" w:hAnsi="Arial" w:cs="Arial"/>
          <w:sz w:val="22"/>
          <w:szCs w:val="22"/>
        </w:rPr>
      </w:pPr>
    </w:p>
    <w:p w14:paraId="12A797F2" w14:textId="77777777" w:rsidR="002B69A1" w:rsidRPr="009D31C6" w:rsidRDefault="002B69A1" w:rsidP="009D31C6">
      <w:pPr>
        <w:pStyle w:val="Heading4"/>
        <w:spacing w:before="240" w:line="240" w:lineRule="auto"/>
        <w:rPr>
          <w:rFonts w:asciiTheme="majorHAnsi" w:hAnsiTheme="majorHAnsi"/>
          <w:i w:val="0"/>
          <w:color w:val="0090D4"/>
          <w:kern w:val="0"/>
          <w:sz w:val="28"/>
          <w:szCs w:val="20"/>
          <w:lang w:eastAsia="en-GB"/>
          <w14:ligatures w14:val="none"/>
        </w:rPr>
      </w:pPr>
      <w:r w:rsidRPr="009D31C6">
        <w:rPr>
          <w:rFonts w:asciiTheme="majorHAnsi" w:hAnsiTheme="majorHAnsi"/>
          <w:i w:val="0"/>
          <w:color w:val="0090D4"/>
          <w:kern w:val="0"/>
          <w:sz w:val="28"/>
          <w:szCs w:val="20"/>
          <w:lang w:eastAsia="en-GB"/>
          <w14:ligatures w14:val="none"/>
        </w:rPr>
        <w:t>Equipment</w:t>
      </w:r>
    </w:p>
    <w:p w14:paraId="4C43999C" w14:textId="77777777" w:rsidR="002B69A1" w:rsidRPr="009D31C6" w:rsidRDefault="002B69A1" w:rsidP="009D31C6">
      <w:pPr>
        <w:pStyle w:val="BodyText"/>
        <w:rPr>
          <w:rFonts w:ascii="Arial" w:hAnsi="Arial" w:cs="Arial"/>
          <w:color w:val="5F5F5F"/>
          <w:sz w:val="20"/>
          <w:lang w:eastAsia="en-GB"/>
        </w:rPr>
      </w:pPr>
      <w:r w:rsidRPr="009D31C6">
        <w:rPr>
          <w:rFonts w:ascii="Arial" w:hAnsi="Arial" w:cs="Arial"/>
          <w:color w:val="5F5F5F"/>
          <w:sz w:val="20"/>
          <w:lang w:eastAsia="en-GB"/>
        </w:rPr>
        <w:t>The analysing equipment must:</w:t>
      </w:r>
    </w:p>
    <w:p w14:paraId="5868C5B2" w14:textId="77777777" w:rsidR="002B69A1" w:rsidRPr="009D31C6" w:rsidRDefault="002B69A1" w:rsidP="009D31C6">
      <w:pPr>
        <w:pStyle w:val="BodyText"/>
        <w:rPr>
          <w:rFonts w:ascii="Arial" w:hAnsi="Arial" w:cs="Arial"/>
          <w:color w:val="5F5F5F"/>
          <w:sz w:val="20"/>
          <w:lang w:eastAsia="en-GB"/>
        </w:rPr>
      </w:pPr>
    </w:p>
    <w:p w14:paraId="46751734" w14:textId="77777777" w:rsidR="002B69A1" w:rsidRPr="009D31C6" w:rsidRDefault="002B69A1" w:rsidP="009D31C6">
      <w:pPr>
        <w:pStyle w:val="BodyText"/>
        <w:numPr>
          <w:ilvl w:val="0"/>
          <w:numId w:val="30"/>
        </w:numPr>
        <w:rPr>
          <w:rFonts w:ascii="Arial" w:hAnsi="Arial" w:cs="Arial"/>
          <w:color w:val="5F5F5F"/>
          <w:sz w:val="20"/>
          <w:lang w:eastAsia="en-GB"/>
        </w:rPr>
      </w:pPr>
      <w:r w:rsidRPr="009D31C6">
        <w:rPr>
          <w:rFonts w:ascii="Arial" w:hAnsi="Arial" w:cs="Arial"/>
          <w:color w:val="5F5F5F"/>
          <w:sz w:val="20"/>
          <w:lang w:eastAsia="en-GB"/>
        </w:rPr>
        <w:t xml:space="preserve">be regularly calibrated according to the manufacturer's instructions using check samples (see reference below) and have a moisture content accuracy of plus/minus 0.5%. The calibration data should be retained for a minimum of one year. </w:t>
      </w:r>
    </w:p>
    <w:p w14:paraId="1508020E" w14:textId="77777777" w:rsidR="002B69A1" w:rsidRPr="009D31C6" w:rsidRDefault="002B69A1" w:rsidP="009D31C6">
      <w:pPr>
        <w:pStyle w:val="BodyText"/>
        <w:numPr>
          <w:ilvl w:val="0"/>
          <w:numId w:val="30"/>
        </w:numPr>
        <w:rPr>
          <w:rFonts w:ascii="Arial" w:hAnsi="Arial" w:cs="Arial"/>
          <w:color w:val="5F5F5F"/>
          <w:sz w:val="20"/>
          <w:lang w:eastAsia="en-GB"/>
        </w:rPr>
      </w:pPr>
      <w:r w:rsidRPr="009D31C6">
        <w:rPr>
          <w:rFonts w:ascii="Arial" w:hAnsi="Arial" w:cs="Arial"/>
          <w:color w:val="5F5F5F"/>
          <w:sz w:val="20"/>
          <w:lang w:eastAsia="en-GB"/>
        </w:rPr>
        <w:t>be serviced regularly, especially just prior to harvest, according to manufacturer recommendations. The action taken should be documented and the information held for a minimum of one year.</w:t>
      </w:r>
    </w:p>
    <w:p w14:paraId="0EF53850" w14:textId="75A13258" w:rsidR="002B69A1" w:rsidRPr="00D329C4" w:rsidRDefault="002B69A1" w:rsidP="009D31C6">
      <w:pPr>
        <w:pStyle w:val="BodyText"/>
        <w:numPr>
          <w:ilvl w:val="0"/>
          <w:numId w:val="30"/>
        </w:numPr>
        <w:rPr>
          <w:rFonts w:ascii="Arial" w:hAnsi="Arial" w:cs="Arial"/>
          <w:color w:val="5F5F5F"/>
          <w:sz w:val="20"/>
          <w:lang w:eastAsia="en-GB"/>
        </w:rPr>
      </w:pPr>
      <w:r w:rsidRPr="009D31C6">
        <w:rPr>
          <w:rFonts w:ascii="Arial" w:hAnsi="Arial" w:cs="Arial"/>
          <w:color w:val="5F5F5F"/>
          <w:sz w:val="20"/>
          <w:lang w:eastAsia="en-GB"/>
        </w:rPr>
        <w:t>be fit for use in accordance with manufacturer instructions. It should have an adequate power supply throughout operation. Instructions should be held with the machine and all operators adequately trained in its operation.</w:t>
      </w:r>
    </w:p>
    <w:p w14:paraId="2E1A67CE" w14:textId="22EAC071" w:rsidR="002B69A1" w:rsidRPr="009D31C6" w:rsidRDefault="002B69A1" w:rsidP="009D31C6">
      <w:pPr>
        <w:pStyle w:val="Heading4"/>
        <w:spacing w:before="240" w:line="240" w:lineRule="auto"/>
        <w:rPr>
          <w:rFonts w:asciiTheme="majorHAnsi" w:hAnsiTheme="majorHAnsi"/>
          <w:i w:val="0"/>
          <w:color w:val="0090D4"/>
          <w:kern w:val="0"/>
          <w:sz w:val="28"/>
          <w:szCs w:val="20"/>
          <w:lang w:eastAsia="en-GB"/>
          <w14:ligatures w14:val="none"/>
        </w:rPr>
      </w:pPr>
      <w:r w:rsidRPr="009D31C6">
        <w:rPr>
          <w:rFonts w:asciiTheme="majorHAnsi" w:hAnsiTheme="majorHAnsi"/>
          <w:i w:val="0"/>
          <w:color w:val="0090D4"/>
          <w:kern w:val="0"/>
          <w:sz w:val="28"/>
          <w:szCs w:val="20"/>
          <w:lang w:eastAsia="en-GB"/>
          <w14:ligatures w14:val="none"/>
        </w:rPr>
        <w:t>In the field</w:t>
      </w:r>
    </w:p>
    <w:p w14:paraId="460D2360" w14:textId="77777777" w:rsidR="002B69A1" w:rsidRPr="009D31C6" w:rsidRDefault="002B69A1" w:rsidP="009D31C6">
      <w:pPr>
        <w:pStyle w:val="BodyText"/>
        <w:numPr>
          <w:ilvl w:val="0"/>
          <w:numId w:val="30"/>
        </w:numPr>
        <w:rPr>
          <w:rFonts w:ascii="Arial" w:hAnsi="Arial" w:cs="Arial"/>
          <w:color w:val="5F5F5F"/>
          <w:sz w:val="20"/>
          <w:lang w:eastAsia="en-GB"/>
        </w:rPr>
      </w:pPr>
      <w:r w:rsidRPr="009D31C6">
        <w:rPr>
          <w:rFonts w:ascii="Arial" w:hAnsi="Arial" w:cs="Arial"/>
          <w:color w:val="5F5F5F"/>
          <w:sz w:val="20"/>
          <w:lang w:eastAsia="en-GB"/>
        </w:rPr>
        <w:t>The determination of dry matter should be the same for all plots in a trial replicate. For this reason, there should be minimal risk of rainfall during the harvest of a replicate. If there is a significant risk then backup samples should be taken from all plots to allow comparison through the oven method or NMR.</w:t>
      </w:r>
    </w:p>
    <w:p w14:paraId="0112F60A" w14:textId="77777777" w:rsidR="002B69A1" w:rsidRPr="009D31C6" w:rsidRDefault="002B69A1" w:rsidP="009D31C6">
      <w:pPr>
        <w:pStyle w:val="BodyText"/>
        <w:numPr>
          <w:ilvl w:val="0"/>
          <w:numId w:val="30"/>
        </w:numPr>
        <w:rPr>
          <w:rFonts w:ascii="Arial" w:hAnsi="Arial" w:cs="Arial"/>
          <w:color w:val="5F5F5F"/>
          <w:sz w:val="20"/>
          <w:lang w:eastAsia="en-GB"/>
        </w:rPr>
      </w:pPr>
      <w:r w:rsidRPr="009D31C6">
        <w:rPr>
          <w:rFonts w:ascii="Arial" w:hAnsi="Arial" w:cs="Arial"/>
          <w:color w:val="5F5F5F"/>
          <w:sz w:val="20"/>
          <w:lang w:eastAsia="en-GB"/>
        </w:rPr>
        <w:t>The grain samples to be analysed must be between 83 and 88% dry matter (12 to 17% moisture content). If it is possible that samples in a replicate may fall outside this range, samples must be taken from all plots so that the oven method or NMR may be used should it be necessary. Suitable polythene bags or plastic pots and labels should be obtained locally and made available at all times during the harvest to allow this to be carried out.</w:t>
      </w:r>
    </w:p>
    <w:p w14:paraId="4F75A125" w14:textId="77777777" w:rsidR="002B69A1" w:rsidRPr="009D31C6" w:rsidRDefault="002B69A1" w:rsidP="009D31C6">
      <w:pPr>
        <w:pStyle w:val="BodyText"/>
        <w:numPr>
          <w:ilvl w:val="0"/>
          <w:numId w:val="30"/>
        </w:numPr>
        <w:rPr>
          <w:rFonts w:ascii="Arial" w:hAnsi="Arial" w:cs="Arial"/>
          <w:color w:val="5F5F5F"/>
          <w:sz w:val="20"/>
          <w:lang w:eastAsia="en-GB"/>
        </w:rPr>
      </w:pPr>
      <w:r w:rsidRPr="009D31C6">
        <w:rPr>
          <w:rFonts w:ascii="Arial" w:hAnsi="Arial" w:cs="Arial"/>
          <w:color w:val="5F5F5F"/>
          <w:sz w:val="20"/>
          <w:lang w:eastAsia="en-GB"/>
        </w:rPr>
        <w:t>The grain to be analysed must be fully ripe with no green ears/grains in any sample. In these cases the samples for the oven method or NMR should be used.</w:t>
      </w:r>
    </w:p>
    <w:p w14:paraId="6EB3D52B" w14:textId="77777777" w:rsidR="002B69A1" w:rsidRPr="009D31C6" w:rsidRDefault="002B69A1" w:rsidP="009D31C6">
      <w:pPr>
        <w:pStyle w:val="BodyText"/>
        <w:numPr>
          <w:ilvl w:val="0"/>
          <w:numId w:val="30"/>
        </w:numPr>
        <w:rPr>
          <w:rFonts w:ascii="Arial" w:hAnsi="Arial" w:cs="Arial"/>
          <w:color w:val="5F5F5F"/>
          <w:sz w:val="20"/>
          <w:lang w:eastAsia="en-GB"/>
        </w:rPr>
      </w:pPr>
      <w:r w:rsidRPr="009D31C6">
        <w:rPr>
          <w:rFonts w:ascii="Arial" w:hAnsi="Arial" w:cs="Arial"/>
          <w:color w:val="5F5F5F"/>
          <w:sz w:val="20"/>
          <w:lang w:eastAsia="en-GB"/>
        </w:rPr>
        <w:t xml:space="preserve">The data sent to NIAB-TAG must be in the form DRY MATTER%. </w:t>
      </w:r>
    </w:p>
    <w:p w14:paraId="0405B7EE" w14:textId="77777777" w:rsidR="002B69A1" w:rsidRPr="009D31C6" w:rsidRDefault="002B69A1" w:rsidP="009D31C6">
      <w:pPr>
        <w:pStyle w:val="BodyText"/>
        <w:rPr>
          <w:rFonts w:ascii="Arial" w:hAnsi="Arial" w:cs="Arial"/>
          <w:color w:val="5F5F5F"/>
          <w:sz w:val="20"/>
          <w:lang w:eastAsia="en-GB"/>
        </w:rPr>
      </w:pPr>
    </w:p>
    <w:p w14:paraId="6A6DC8C0" w14:textId="77777777" w:rsidR="002B69A1" w:rsidRPr="009D31C6" w:rsidRDefault="002B69A1" w:rsidP="009D31C6">
      <w:pPr>
        <w:pStyle w:val="BodyText"/>
        <w:rPr>
          <w:rFonts w:ascii="Arial" w:hAnsi="Arial" w:cs="Arial"/>
          <w:color w:val="5F5F5F"/>
          <w:sz w:val="20"/>
          <w:lang w:eastAsia="en-GB"/>
        </w:rPr>
      </w:pPr>
      <w:r w:rsidRPr="009D31C6">
        <w:rPr>
          <w:rFonts w:ascii="Arial" w:hAnsi="Arial" w:cs="Arial"/>
          <w:color w:val="5F5F5F"/>
          <w:sz w:val="20"/>
          <w:lang w:eastAsia="en-GB"/>
        </w:rPr>
        <w:t>References: BS 4317-24:1990, ISO 7700/1-1984 Method of checking the calibration of moisture meters for cereals.</w:t>
      </w:r>
    </w:p>
    <w:p w14:paraId="10BB5CCC" w14:textId="77777777" w:rsidR="002B69A1" w:rsidRPr="0017027F" w:rsidRDefault="002B69A1" w:rsidP="002B69A1">
      <w:pPr>
        <w:rPr>
          <w:rFonts w:ascii="Arial" w:hAnsi="Arial" w:cs="Arial"/>
          <w:sz w:val="22"/>
          <w:szCs w:val="22"/>
        </w:rPr>
      </w:pPr>
    </w:p>
    <w:p w14:paraId="7EE3B8ED" w14:textId="77777777" w:rsidR="002B69A1" w:rsidRPr="0017027F" w:rsidRDefault="002B69A1" w:rsidP="002B69A1">
      <w:pPr>
        <w:rPr>
          <w:rFonts w:ascii="Arial" w:hAnsi="Arial" w:cs="Arial"/>
          <w:sz w:val="22"/>
          <w:szCs w:val="22"/>
        </w:rPr>
      </w:pPr>
    </w:p>
    <w:p w14:paraId="013A4C7F" w14:textId="77777777" w:rsidR="002B69A1" w:rsidRPr="0017027F" w:rsidRDefault="002B69A1" w:rsidP="002B69A1">
      <w:pPr>
        <w:rPr>
          <w:rFonts w:ascii="Arial" w:hAnsi="Arial" w:cs="Arial"/>
          <w:sz w:val="22"/>
          <w:szCs w:val="22"/>
        </w:rPr>
      </w:pPr>
    </w:p>
    <w:p w14:paraId="349542EF" w14:textId="77777777" w:rsidR="002B69A1" w:rsidRPr="0017027F" w:rsidRDefault="002B69A1" w:rsidP="00007802">
      <w:pPr>
        <w:pStyle w:val="Heading2"/>
        <w:keepNext w:val="0"/>
        <w:keepLines w:val="0"/>
        <w:spacing w:before="720" w:after="240" w:line="240" w:lineRule="auto"/>
        <w:jc w:val="both"/>
        <w:rPr>
          <w:rFonts w:cs="Arial"/>
          <w:b/>
          <w:sz w:val="22"/>
          <w:szCs w:val="22"/>
        </w:rPr>
      </w:pPr>
      <w:bookmarkStart w:id="141" w:name="_Appendix_10_-"/>
      <w:bookmarkEnd w:id="141"/>
      <w:r w:rsidRPr="0017027F">
        <w:rPr>
          <w:rFonts w:cs="Arial"/>
          <w:sz w:val="22"/>
          <w:szCs w:val="22"/>
        </w:rPr>
        <w:br w:type="page"/>
      </w:r>
      <w:bookmarkStart w:id="142" w:name="_Toc61882693"/>
      <w:bookmarkStart w:id="143" w:name="_Toc94165765"/>
      <w:bookmarkStart w:id="144" w:name="_Toc229144574"/>
      <w:r w:rsidRPr="00007802">
        <w:rPr>
          <w:rFonts w:ascii="Ubuntu" w:eastAsia="Times New Roman" w:hAnsi="Ubuntu" w:cs="Arial"/>
          <w:color w:val="0090D4"/>
          <w:kern w:val="0"/>
          <w:sz w:val="40"/>
          <w:szCs w:val="36"/>
          <w:lang w:eastAsia="en-GB"/>
          <w14:ligatures w14:val="none"/>
        </w:rPr>
        <w:lastRenderedPageBreak/>
        <w:t>Appendix 8 - Deadlines and milestones</w:t>
      </w:r>
      <w:bookmarkEnd w:id="142"/>
      <w:bookmarkEnd w:id="143"/>
      <w:bookmarkEnd w:id="144"/>
    </w:p>
    <w:p w14:paraId="5D359767" w14:textId="77777777" w:rsidR="002B69A1" w:rsidRPr="009D31C6" w:rsidRDefault="002B69A1" w:rsidP="009D31C6">
      <w:pPr>
        <w:pStyle w:val="BodyText"/>
        <w:rPr>
          <w:rFonts w:ascii="Arial" w:hAnsi="Arial" w:cs="Arial"/>
          <w:color w:val="5F5F5F"/>
          <w:sz w:val="20"/>
          <w:lang w:eastAsia="en-GB"/>
        </w:rPr>
      </w:pPr>
    </w:p>
    <w:p w14:paraId="6BFE21D2" w14:textId="77777777" w:rsidR="002B69A1" w:rsidRPr="009D31C6" w:rsidRDefault="002B69A1" w:rsidP="009D31C6">
      <w:pPr>
        <w:pStyle w:val="BodyText"/>
        <w:rPr>
          <w:rFonts w:ascii="Arial" w:hAnsi="Arial" w:cs="Arial"/>
          <w:color w:val="5F5F5F"/>
          <w:sz w:val="20"/>
          <w:lang w:eastAsia="en-GB"/>
        </w:rPr>
      </w:pPr>
      <w:r w:rsidRPr="009D31C6">
        <w:rPr>
          <w:rFonts w:ascii="Arial" w:hAnsi="Arial" w:cs="Arial"/>
          <w:color w:val="5F5F5F"/>
          <w:sz w:val="20"/>
          <w:lang w:eastAsia="en-GB"/>
        </w:rPr>
        <w:t>It is required that RL Project Consortium trials will be grown to the highest standards and that contractors will give them priority.  Failure to meet the trial specification without good reason will be a breach of the contract and could result in reduced or no payment of the agreed fee for that trial.</w:t>
      </w:r>
    </w:p>
    <w:p w14:paraId="0F645DE4" w14:textId="77777777" w:rsidR="002B69A1" w:rsidRPr="009D31C6" w:rsidRDefault="002B69A1" w:rsidP="009D31C6">
      <w:pPr>
        <w:pStyle w:val="BodyText"/>
        <w:rPr>
          <w:rFonts w:ascii="Arial" w:hAnsi="Arial" w:cs="Arial"/>
          <w:color w:val="5F5F5F"/>
          <w:sz w:val="20"/>
          <w:lang w:eastAsia="en-GB"/>
        </w:rPr>
      </w:pPr>
    </w:p>
    <w:p w14:paraId="1872BD30" w14:textId="77777777" w:rsidR="002B69A1" w:rsidRPr="009D31C6" w:rsidRDefault="002B69A1" w:rsidP="009D31C6">
      <w:pPr>
        <w:pStyle w:val="BodyText"/>
        <w:rPr>
          <w:rFonts w:ascii="Arial" w:hAnsi="Arial" w:cs="Arial"/>
          <w:b/>
          <w:bCs/>
          <w:color w:val="5F5F5F"/>
          <w:sz w:val="20"/>
          <w:lang w:eastAsia="en-GB"/>
        </w:rPr>
      </w:pPr>
      <w:r w:rsidRPr="009D31C6">
        <w:rPr>
          <w:rFonts w:ascii="Arial" w:hAnsi="Arial" w:cs="Arial"/>
          <w:color w:val="5F5F5F"/>
          <w:sz w:val="20"/>
          <w:lang w:eastAsia="en-GB"/>
        </w:rPr>
        <w:t xml:space="preserve">If any operation, for example drilling, disease recording or harvesting, are delayed or carried out in poor conditions, it is the responsibility of the contractor to inform the Field Trials Managers Team and to explain the reasons for the delay/ problem. </w:t>
      </w:r>
      <w:r w:rsidRPr="009D31C6">
        <w:rPr>
          <w:rFonts w:ascii="Arial" w:hAnsi="Arial" w:cs="Arial"/>
          <w:b/>
          <w:bCs/>
          <w:color w:val="5F5F5F"/>
          <w:sz w:val="20"/>
          <w:lang w:eastAsia="en-GB"/>
        </w:rPr>
        <w:t>Failure to inform the Field Trials Managers Team will constitute a breach of the contract.</w:t>
      </w:r>
    </w:p>
    <w:p w14:paraId="04D08740" w14:textId="77777777" w:rsidR="002B69A1" w:rsidRPr="009D31C6" w:rsidRDefault="002B69A1" w:rsidP="009D31C6">
      <w:pPr>
        <w:pStyle w:val="BodyText"/>
        <w:rPr>
          <w:rFonts w:ascii="Arial" w:hAnsi="Arial" w:cs="Arial"/>
          <w:color w:val="5F5F5F"/>
          <w:sz w:val="20"/>
          <w:lang w:eastAsia="en-GB"/>
        </w:rPr>
      </w:pPr>
    </w:p>
    <w:p w14:paraId="4EE14730" w14:textId="77777777" w:rsidR="002B69A1" w:rsidRPr="009D31C6" w:rsidRDefault="002B69A1" w:rsidP="009D31C6">
      <w:pPr>
        <w:pStyle w:val="BodyText"/>
        <w:rPr>
          <w:rFonts w:ascii="Arial" w:hAnsi="Arial" w:cs="Arial"/>
          <w:b/>
          <w:bCs/>
          <w:color w:val="5F5F5F"/>
          <w:sz w:val="20"/>
          <w:lang w:eastAsia="en-GB"/>
        </w:rPr>
      </w:pPr>
      <w:r w:rsidRPr="009D31C6">
        <w:rPr>
          <w:rFonts w:ascii="Arial" w:hAnsi="Arial" w:cs="Arial"/>
          <w:b/>
          <w:bCs/>
          <w:color w:val="5F5F5F"/>
          <w:sz w:val="20"/>
          <w:lang w:eastAsia="en-GB"/>
        </w:rPr>
        <w:t xml:space="preserve">Failure to return data and / or samples by these deadlines without good reason will constitute a breach of contract. </w:t>
      </w:r>
    </w:p>
    <w:p w14:paraId="3374EB55" w14:textId="77777777" w:rsidR="002B69A1" w:rsidRDefault="002B69A1" w:rsidP="009D31C6">
      <w:pPr>
        <w:pStyle w:val="BodyText"/>
        <w:rPr>
          <w:rFonts w:ascii="Arial" w:hAnsi="Arial" w:cs="Arial"/>
          <w:b/>
          <w:szCs w:val="22"/>
        </w:rPr>
      </w:pPr>
    </w:p>
    <w:p w14:paraId="0FEF87FE" w14:textId="6262E66B" w:rsidR="00E340AF" w:rsidRPr="00E340AF" w:rsidRDefault="00E340AF" w:rsidP="00E340AF">
      <w:pPr>
        <w:pStyle w:val="BodyText"/>
        <w:keepLines/>
        <w:rPr>
          <w:rFonts w:ascii="Arial" w:hAnsi="Arial" w:cs="Arial"/>
          <w:b/>
          <w:bCs/>
          <w:color w:val="5F5F5F"/>
          <w:sz w:val="20"/>
          <w:lang w:eastAsia="en-GB"/>
        </w:rPr>
      </w:pPr>
      <w:r w:rsidRPr="000774DA">
        <w:rPr>
          <w:rFonts w:ascii="Arial" w:hAnsi="Arial" w:cs="Arial"/>
          <w:b/>
          <w:bCs/>
          <w:color w:val="5F5F5F"/>
          <w:sz w:val="20"/>
          <w:lang w:eastAsia="en-GB"/>
        </w:rPr>
        <w:t xml:space="preserve">Table </w:t>
      </w:r>
      <w:r>
        <w:rPr>
          <w:rFonts w:ascii="Arial" w:hAnsi="Arial" w:cs="Arial"/>
          <w:b/>
          <w:bCs/>
          <w:color w:val="5F5F5F"/>
          <w:sz w:val="20"/>
          <w:lang w:eastAsia="en-GB"/>
        </w:rPr>
        <w:t>11</w:t>
      </w:r>
      <w:r w:rsidRPr="000774DA">
        <w:rPr>
          <w:rFonts w:ascii="Arial" w:hAnsi="Arial" w:cs="Arial"/>
          <w:b/>
          <w:bCs/>
          <w:color w:val="5F5F5F"/>
          <w:sz w:val="20"/>
          <w:lang w:eastAsia="en-GB"/>
        </w:rPr>
        <w:t xml:space="preserve"> – </w:t>
      </w:r>
      <w:r>
        <w:rPr>
          <w:rFonts w:ascii="Arial" w:hAnsi="Arial" w:cs="Arial"/>
          <w:b/>
          <w:bCs/>
          <w:color w:val="5F5F5F"/>
          <w:sz w:val="20"/>
          <w:lang w:eastAsia="en-GB"/>
        </w:rPr>
        <w:t>Summary of data required and associated deadlines and milestones</w:t>
      </w:r>
    </w:p>
    <w:tbl>
      <w:tblPr>
        <w:tblW w:w="9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8"/>
        <w:gridCol w:w="3683"/>
        <w:gridCol w:w="3662"/>
      </w:tblGrid>
      <w:tr w:rsidR="002B69A1" w:rsidRPr="0017027F" w14:paraId="7FDA3659" w14:textId="77777777" w:rsidTr="00D329C4">
        <w:trPr>
          <w:trHeight w:val="403"/>
        </w:trPr>
        <w:tc>
          <w:tcPr>
            <w:tcW w:w="2408" w:type="dxa"/>
            <w:shd w:val="clear" w:color="auto" w:fill="E9F4FC"/>
          </w:tcPr>
          <w:p w14:paraId="2774EF20" w14:textId="77777777" w:rsidR="002B69A1" w:rsidRPr="00AD35F9" w:rsidRDefault="002B69A1" w:rsidP="00AD35F9">
            <w:pPr>
              <w:pStyle w:val="Tableheading"/>
              <w:tabs>
                <w:tab w:val="left" w:pos="375"/>
                <w:tab w:val="center" w:pos="3131"/>
              </w:tabs>
              <w:jc w:val="left"/>
            </w:pPr>
            <w:r w:rsidRPr="00AD35F9">
              <w:t>Report</w:t>
            </w:r>
          </w:p>
          <w:p w14:paraId="4C0670E5" w14:textId="77777777" w:rsidR="002B69A1" w:rsidRPr="00AD35F9" w:rsidRDefault="002B69A1" w:rsidP="00AD35F9">
            <w:pPr>
              <w:pStyle w:val="Tableheading"/>
              <w:tabs>
                <w:tab w:val="left" w:pos="375"/>
                <w:tab w:val="center" w:pos="3131"/>
              </w:tabs>
              <w:jc w:val="left"/>
            </w:pPr>
          </w:p>
        </w:tc>
        <w:tc>
          <w:tcPr>
            <w:tcW w:w="7345" w:type="dxa"/>
            <w:gridSpan w:val="2"/>
            <w:shd w:val="clear" w:color="auto" w:fill="E9F4FC"/>
          </w:tcPr>
          <w:p w14:paraId="2E25EBF7" w14:textId="77777777" w:rsidR="002B69A1" w:rsidRPr="00AD35F9" w:rsidRDefault="002B69A1" w:rsidP="00AD35F9">
            <w:pPr>
              <w:pStyle w:val="Tableheading"/>
              <w:tabs>
                <w:tab w:val="left" w:pos="375"/>
                <w:tab w:val="center" w:pos="3131"/>
              </w:tabs>
              <w:jc w:val="left"/>
            </w:pPr>
            <w:r w:rsidRPr="00AD35F9">
              <w:t>Deadline</w:t>
            </w:r>
          </w:p>
        </w:tc>
      </w:tr>
      <w:tr w:rsidR="002B69A1" w:rsidRPr="0017027F" w14:paraId="6B666D41" w14:textId="77777777" w:rsidTr="00D329C4">
        <w:tblPrEx>
          <w:tblLook w:val="01E0" w:firstRow="1" w:lastRow="1" w:firstColumn="1" w:lastColumn="1" w:noHBand="0" w:noVBand="0"/>
        </w:tblPrEx>
        <w:trPr>
          <w:trHeight w:val="1018"/>
        </w:trPr>
        <w:tc>
          <w:tcPr>
            <w:tcW w:w="2408" w:type="dxa"/>
          </w:tcPr>
          <w:p w14:paraId="7163E971" w14:textId="77777777" w:rsidR="002B69A1" w:rsidRPr="00D329C4" w:rsidRDefault="002B69A1" w:rsidP="00D329C4">
            <w:pPr>
              <w:pStyle w:val="Table-Body-centred"/>
              <w:jc w:val="left"/>
            </w:pPr>
            <w:r w:rsidRPr="00D329C4">
              <w:t xml:space="preserve">Confirmation of sowing and notification of changes to plan </w:t>
            </w:r>
          </w:p>
          <w:p w14:paraId="20FF90A9" w14:textId="77777777" w:rsidR="002B69A1" w:rsidRPr="00D329C4" w:rsidRDefault="002B69A1" w:rsidP="00D329C4">
            <w:pPr>
              <w:pStyle w:val="Table-Body-centred"/>
              <w:jc w:val="left"/>
            </w:pPr>
          </w:p>
        </w:tc>
        <w:tc>
          <w:tcPr>
            <w:tcW w:w="3683" w:type="dxa"/>
          </w:tcPr>
          <w:p w14:paraId="075D5992" w14:textId="77777777" w:rsidR="002B69A1" w:rsidRPr="00D329C4" w:rsidRDefault="002B69A1" w:rsidP="00D329C4">
            <w:pPr>
              <w:pStyle w:val="Table-Body-centred"/>
              <w:jc w:val="left"/>
            </w:pPr>
            <w:r w:rsidRPr="00D329C4">
              <w:t>Within 5 days of sowing.</w:t>
            </w:r>
          </w:p>
        </w:tc>
        <w:tc>
          <w:tcPr>
            <w:tcW w:w="3662" w:type="dxa"/>
          </w:tcPr>
          <w:p w14:paraId="2341F608" w14:textId="77777777" w:rsidR="002B69A1" w:rsidRPr="00D329C4" w:rsidRDefault="002B69A1" w:rsidP="00D329C4">
            <w:pPr>
              <w:pStyle w:val="Table-Body-centred"/>
              <w:jc w:val="left"/>
            </w:pPr>
            <w:r w:rsidRPr="00D329C4">
              <w:t xml:space="preserve">Confirmation that the trial has been sown and if it has been sown to plan. </w:t>
            </w:r>
          </w:p>
          <w:p w14:paraId="34884907" w14:textId="77777777" w:rsidR="002B69A1" w:rsidRPr="00D329C4" w:rsidRDefault="002B69A1" w:rsidP="00D329C4">
            <w:pPr>
              <w:pStyle w:val="Table-Body-centred"/>
              <w:jc w:val="left"/>
            </w:pPr>
            <w:r w:rsidRPr="00D329C4">
              <w:t>Trial layout sheet, clearly showing changes if trial has not been sown to plan</w:t>
            </w:r>
          </w:p>
        </w:tc>
      </w:tr>
      <w:tr w:rsidR="002B69A1" w:rsidRPr="0017027F" w14:paraId="36A49339" w14:textId="77777777" w:rsidTr="00D329C4">
        <w:tblPrEx>
          <w:tblLook w:val="01E0" w:firstRow="1" w:lastRow="1" w:firstColumn="1" w:lastColumn="1" w:noHBand="0" w:noVBand="0"/>
        </w:tblPrEx>
        <w:trPr>
          <w:trHeight w:val="1257"/>
        </w:trPr>
        <w:tc>
          <w:tcPr>
            <w:tcW w:w="2408" w:type="dxa"/>
          </w:tcPr>
          <w:p w14:paraId="537A3D0A" w14:textId="77777777" w:rsidR="002B69A1" w:rsidRPr="00D329C4" w:rsidRDefault="002B69A1" w:rsidP="00D329C4">
            <w:pPr>
              <w:pStyle w:val="Table-Body-centred"/>
              <w:jc w:val="left"/>
            </w:pPr>
            <w:r w:rsidRPr="00D329C4">
              <w:t>Site data</w:t>
            </w:r>
          </w:p>
          <w:p w14:paraId="13848E2A" w14:textId="77777777" w:rsidR="002B69A1" w:rsidRPr="00D329C4" w:rsidRDefault="002B69A1" w:rsidP="00D329C4">
            <w:pPr>
              <w:pStyle w:val="Table-Body-centred"/>
              <w:jc w:val="left"/>
            </w:pPr>
            <w:r w:rsidRPr="00D329C4">
              <w:t xml:space="preserve">Early plot data </w:t>
            </w:r>
          </w:p>
          <w:p w14:paraId="5F4E9974" w14:textId="77777777" w:rsidR="002B69A1" w:rsidRPr="00D329C4" w:rsidRDefault="002B69A1" w:rsidP="00D329C4">
            <w:pPr>
              <w:pStyle w:val="Table-Body-centred"/>
              <w:jc w:val="left"/>
            </w:pPr>
          </w:p>
        </w:tc>
        <w:tc>
          <w:tcPr>
            <w:tcW w:w="3683" w:type="dxa"/>
          </w:tcPr>
          <w:p w14:paraId="6561D9D2" w14:textId="77777777" w:rsidR="002B69A1" w:rsidRPr="00D329C4" w:rsidRDefault="002B69A1" w:rsidP="00D329C4">
            <w:pPr>
              <w:pStyle w:val="Table-Body-centred"/>
              <w:jc w:val="left"/>
            </w:pPr>
            <w:r w:rsidRPr="00D329C4">
              <w:t>Autumn sown trials: within two months of sowing.</w:t>
            </w:r>
          </w:p>
          <w:p w14:paraId="75EE2F98" w14:textId="77777777" w:rsidR="002B69A1" w:rsidRPr="00D329C4" w:rsidRDefault="002B69A1" w:rsidP="00D329C4">
            <w:pPr>
              <w:pStyle w:val="Table-Body-centred"/>
              <w:jc w:val="left"/>
            </w:pPr>
            <w:r w:rsidRPr="00D329C4">
              <w:t>Spring sown trials: as soon as possible and within one month of sowing.</w:t>
            </w:r>
          </w:p>
        </w:tc>
        <w:tc>
          <w:tcPr>
            <w:tcW w:w="3662" w:type="dxa"/>
          </w:tcPr>
          <w:p w14:paraId="4DA4C00C" w14:textId="77777777" w:rsidR="002B69A1" w:rsidRPr="00D329C4" w:rsidRDefault="002B69A1" w:rsidP="00D329C4">
            <w:pPr>
              <w:pStyle w:val="Table-Body-centred"/>
              <w:jc w:val="left"/>
            </w:pPr>
            <w:r w:rsidRPr="00D329C4">
              <w:t>Site data</w:t>
            </w:r>
          </w:p>
          <w:p w14:paraId="44686081" w14:textId="77777777" w:rsidR="002B69A1" w:rsidRPr="00D329C4" w:rsidRDefault="002B69A1" w:rsidP="00D329C4">
            <w:pPr>
              <w:pStyle w:val="Table-Body-centred"/>
              <w:jc w:val="left"/>
            </w:pPr>
            <w:r w:rsidRPr="00D329C4">
              <w:t>Map of area</w:t>
            </w:r>
          </w:p>
          <w:p w14:paraId="734B0E06" w14:textId="77777777" w:rsidR="002B69A1" w:rsidRPr="00D329C4" w:rsidRDefault="002B69A1" w:rsidP="00D329C4">
            <w:pPr>
              <w:pStyle w:val="Table-Body-centred"/>
              <w:jc w:val="left"/>
            </w:pPr>
            <w:r w:rsidRPr="00D329C4">
              <w:t>Field layout sketch</w:t>
            </w:r>
          </w:p>
          <w:p w14:paraId="2166023B" w14:textId="77777777" w:rsidR="002B69A1" w:rsidRPr="00D329C4" w:rsidRDefault="002B69A1" w:rsidP="00D329C4">
            <w:pPr>
              <w:pStyle w:val="Table-Body-centred"/>
              <w:jc w:val="left"/>
            </w:pPr>
            <w:r w:rsidRPr="00D329C4">
              <w:t>Trial layout</w:t>
            </w:r>
          </w:p>
          <w:p w14:paraId="2AD1332A" w14:textId="2256A9F8" w:rsidR="002B69A1" w:rsidRPr="00D329C4" w:rsidRDefault="002B69A1" w:rsidP="00D329C4">
            <w:pPr>
              <w:pStyle w:val="Table-Body-centred"/>
              <w:jc w:val="left"/>
            </w:pPr>
            <w:r w:rsidRPr="00D329C4">
              <w:t>Trial diary</w:t>
            </w:r>
          </w:p>
        </w:tc>
      </w:tr>
      <w:tr w:rsidR="002B69A1" w:rsidRPr="0017027F" w14:paraId="5BB9BFFC" w14:textId="77777777" w:rsidTr="00D329C4">
        <w:tblPrEx>
          <w:tblLook w:val="01E0" w:firstRow="1" w:lastRow="1" w:firstColumn="1" w:lastColumn="1" w:noHBand="0" w:noVBand="0"/>
        </w:tblPrEx>
        <w:trPr>
          <w:trHeight w:val="1451"/>
        </w:trPr>
        <w:tc>
          <w:tcPr>
            <w:tcW w:w="2408" w:type="dxa"/>
          </w:tcPr>
          <w:p w14:paraId="62B0B7B0" w14:textId="77777777" w:rsidR="002B69A1" w:rsidRPr="00D329C4" w:rsidRDefault="002B69A1" w:rsidP="00D329C4">
            <w:pPr>
              <w:pStyle w:val="Table-Body-centred"/>
              <w:jc w:val="left"/>
            </w:pPr>
            <w:r w:rsidRPr="00D329C4">
              <w:t>Early data</w:t>
            </w:r>
          </w:p>
        </w:tc>
        <w:tc>
          <w:tcPr>
            <w:tcW w:w="3683" w:type="dxa"/>
          </w:tcPr>
          <w:p w14:paraId="3083CDCE" w14:textId="77777777" w:rsidR="002B69A1" w:rsidRPr="00D329C4" w:rsidRDefault="002B69A1" w:rsidP="00D329C4">
            <w:pPr>
              <w:pStyle w:val="Table-Body-centred"/>
              <w:jc w:val="left"/>
            </w:pPr>
            <w:r w:rsidRPr="00D329C4">
              <w:t>Autumn sown trials: within two months of sowing.</w:t>
            </w:r>
          </w:p>
          <w:p w14:paraId="4B7B1CC5" w14:textId="77777777" w:rsidR="002B69A1" w:rsidRPr="00D329C4" w:rsidRDefault="002B69A1" w:rsidP="00D329C4">
            <w:pPr>
              <w:pStyle w:val="Table-Body-centred"/>
              <w:jc w:val="left"/>
            </w:pPr>
            <w:r w:rsidRPr="00D329C4">
              <w:t>Spring sown trials: within one month of sowing.</w:t>
            </w:r>
          </w:p>
          <w:p w14:paraId="4D0B8F9A" w14:textId="77777777" w:rsidR="002B69A1" w:rsidRPr="00D329C4" w:rsidRDefault="002B69A1" w:rsidP="00D329C4">
            <w:pPr>
              <w:pStyle w:val="Table-Body-centred"/>
              <w:jc w:val="left"/>
            </w:pPr>
            <w:r w:rsidRPr="00D329C4">
              <w:t>Some measures maybe recorded after this time.</w:t>
            </w:r>
          </w:p>
        </w:tc>
        <w:tc>
          <w:tcPr>
            <w:tcW w:w="3662" w:type="dxa"/>
          </w:tcPr>
          <w:p w14:paraId="4F90DF36" w14:textId="77777777" w:rsidR="002B69A1" w:rsidRPr="00D329C4" w:rsidRDefault="002B69A1" w:rsidP="00D329C4">
            <w:pPr>
              <w:pStyle w:val="Table-Body-centred"/>
              <w:jc w:val="left"/>
            </w:pPr>
            <w:r w:rsidRPr="00D329C4">
              <w:t>Early data recording tab</w:t>
            </w:r>
          </w:p>
          <w:p w14:paraId="03CFF369" w14:textId="77777777" w:rsidR="002B69A1" w:rsidRPr="00D329C4" w:rsidRDefault="002B69A1" w:rsidP="00D329C4">
            <w:pPr>
              <w:pStyle w:val="Table-Body-centred"/>
              <w:jc w:val="left"/>
            </w:pPr>
            <w:r w:rsidRPr="00D329C4">
              <w:t>Trial diary update</w:t>
            </w:r>
          </w:p>
        </w:tc>
      </w:tr>
      <w:tr w:rsidR="002B69A1" w:rsidRPr="0017027F" w14:paraId="0F19D5F8" w14:textId="77777777" w:rsidTr="00D329C4">
        <w:tblPrEx>
          <w:tblLook w:val="01E0" w:firstRow="1" w:lastRow="1" w:firstColumn="1" w:lastColumn="1" w:noHBand="0" w:noVBand="0"/>
        </w:tblPrEx>
        <w:trPr>
          <w:trHeight w:val="3720"/>
        </w:trPr>
        <w:tc>
          <w:tcPr>
            <w:tcW w:w="2408" w:type="dxa"/>
          </w:tcPr>
          <w:p w14:paraId="00071346" w14:textId="77777777" w:rsidR="002B69A1" w:rsidRPr="00D329C4" w:rsidRDefault="002B69A1" w:rsidP="00D329C4">
            <w:pPr>
              <w:pStyle w:val="Table-Body-centred"/>
              <w:jc w:val="left"/>
            </w:pPr>
            <w:r w:rsidRPr="00D329C4">
              <w:t>Disease data</w:t>
            </w:r>
          </w:p>
          <w:p w14:paraId="2A7B070C" w14:textId="77777777" w:rsidR="002B69A1" w:rsidRPr="00D329C4" w:rsidRDefault="002B69A1" w:rsidP="00D329C4">
            <w:pPr>
              <w:pStyle w:val="Table-Body-centred"/>
              <w:jc w:val="left"/>
            </w:pPr>
          </w:p>
        </w:tc>
        <w:tc>
          <w:tcPr>
            <w:tcW w:w="3683" w:type="dxa"/>
          </w:tcPr>
          <w:p w14:paraId="4CCA2E0D" w14:textId="77777777" w:rsidR="002B69A1" w:rsidRPr="00D329C4" w:rsidRDefault="002B69A1" w:rsidP="00D329C4">
            <w:pPr>
              <w:pStyle w:val="Table-Body-centred"/>
              <w:jc w:val="left"/>
            </w:pPr>
            <w:r w:rsidRPr="00D329C4">
              <w:t xml:space="preserve">Winter crops - As soon as recorded and by 11th July. </w:t>
            </w:r>
          </w:p>
          <w:p w14:paraId="05729DFA" w14:textId="7D157E02" w:rsidR="002B69A1" w:rsidRPr="00D329C4" w:rsidRDefault="002B69A1" w:rsidP="00D329C4">
            <w:pPr>
              <w:pStyle w:val="Table-Body-centred"/>
              <w:jc w:val="left"/>
            </w:pPr>
            <w:r w:rsidRPr="00D329C4">
              <w:t>Spring crops plus Autumn sown Spring wheat – As soon as recorded and by 22nd August.</w:t>
            </w:r>
          </w:p>
          <w:p w14:paraId="74EFADBD" w14:textId="7A541386" w:rsidR="002B69A1" w:rsidRPr="00D329C4" w:rsidRDefault="002B69A1" w:rsidP="00D329C4">
            <w:pPr>
              <w:pStyle w:val="Table-Body-centred"/>
              <w:jc w:val="left"/>
            </w:pPr>
            <w:r w:rsidRPr="00D329C4">
              <w:t>Yellow rust in winter wheat – within 3 days of assessment</w:t>
            </w:r>
          </w:p>
          <w:p w14:paraId="29E9184F" w14:textId="77777777" w:rsidR="002B69A1" w:rsidRPr="00D329C4" w:rsidRDefault="002B69A1" w:rsidP="00D329C4">
            <w:pPr>
              <w:pStyle w:val="Table-Body-centred"/>
              <w:jc w:val="left"/>
            </w:pPr>
            <w:r w:rsidRPr="00D329C4">
              <w:t>Data submitted by these dates will be used in the calculation of disease ratings but if disease develops after this date, records should be taken and submitted as soon as possible and will be used when practicable.</w:t>
            </w:r>
          </w:p>
        </w:tc>
        <w:tc>
          <w:tcPr>
            <w:tcW w:w="3662" w:type="dxa"/>
          </w:tcPr>
          <w:p w14:paraId="6E5650DC" w14:textId="77777777" w:rsidR="002B69A1" w:rsidRPr="00D329C4" w:rsidRDefault="002B69A1" w:rsidP="00D329C4">
            <w:pPr>
              <w:pStyle w:val="Table-Body-centred"/>
              <w:jc w:val="left"/>
            </w:pPr>
            <w:r w:rsidRPr="00D329C4">
              <w:t>Disease data recording tab</w:t>
            </w:r>
          </w:p>
          <w:p w14:paraId="54E5CDED" w14:textId="6B26D813" w:rsidR="002B69A1" w:rsidRPr="00D329C4" w:rsidRDefault="002B69A1" w:rsidP="00D329C4">
            <w:pPr>
              <w:pStyle w:val="Table-Body-centred"/>
              <w:jc w:val="left"/>
            </w:pPr>
            <w:r w:rsidRPr="00D329C4">
              <w:t>Trial diary update</w:t>
            </w:r>
          </w:p>
        </w:tc>
      </w:tr>
      <w:tr w:rsidR="002B69A1" w:rsidRPr="0017027F" w14:paraId="131F773B" w14:textId="77777777" w:rsidTr="00D329C4">
        <w:tblPrEx>
          <w:tblLook w:val="01E0" w:firstRow="1" w:lastRow="1" w:firstColumn="1" w:lastColumn="1" w:noHBand="0" w:noVBand="0"/>
        </w:tblPrEx>
        <w:trPr>
          <w:trHeight w:val="1003"/>
        </w:trPr>
        <w:tc>
          <w:tcPr>
            <w:tcW w:w="2408" w:type="dxa"/>
          </w:tcPr>
          <w:p w14:paraId="6D3236ED" w14:textId="77777777" w:rsidR="002B69A1" w:rsidRPr="00D329C4" w:rsidRDefault="002B69A1" w:rsidP="00D329C4">
            <w:pPr>
              <w:pStyle w:val="Table-Body-centred"/>
              <w:jc w:val="left"/>
            </w:pPr>
            <w:r w:rsidRPr="00D329C4">
              <w:lastRenderedPageBreak/>
              <w:t xml:space="preserve">Harvest data </w:t>
            </w:r>
          </w:p>
          <w:p w14:paraId="3A7205E7" w14:textId="77777777" w:rsidR="002B69A1" w:rsidRPr="00D329C4" w:rsidRDefault="002B69A1" w:rsidP="00D329C4">
            <w:pPr>
              <w:pStyle w:val="Table-Body-centred"/>
              <w:jc w:val="left"/>
            </w:pPr>
          </w:p>
        </w:tc>
        <w:tc>
          <w:tcPr>
            <w:tcW w:w="3683" w:type="dxa"/>
          </w:tcPr>
          <w:p w14:paraId="435946A9" w14:textId="77777777" w:rsidR="002B69A1" w:rsidRPr="00D329C4" w:rsidRDefault="002B69A1" w:rsidP="00D329C4">
            <w:pPr>
              <w:pStyle w:val="Table-Body-centred"/>
              <w:jc w:val="left"/>
            </w:pPr>
            <w:r w:rsidRPr="00D329C4">
              <w:t>Within 5 days of harvest</w:t>
            </w:r>
          </w:p>
        </w:tc>
        <w:tc>
          <w:tcPr>
            <w:tcW w:w="3662" w:type="dxa"/>
          </w:tcPr>
          <w:p w14:paraId="52F88FC5" w14:textId="77777777" w:rsidR="002B69A1" w:rsidRPr="00D329C4" w:rsidRDefault="002B69A1" w:rsidP="00D329C4">
            <w:pPr>
              <w:pStyle w:val="Table-Body-centred"/>
              <w:jc w:val="left"/>
            </w:pPr>
            <w:r w:rsidRPr="00D329C4">
              <w:t>Harvest data recording tab</w:t>
            </w:r>
          </w:p>
          <w:p w14:paraId="24B05242" w14:textId="77777777" w:rsidR="002B69A1" w:rsidRPr="00D329C4" w:rsidRDefault="002B69A1" w:rsidP="00D329C4">
            <w:pPr>
              <w:pStyle w:val="Table-Body-centred"/>
              <w:jc w:val="left"/>
            </w:pPr>
            <w:r w:rsidRPr="00D329C4">
              <w:t>Agchem details</w:t>
            </w:r>
          </w:p>
          <w:p w14:paraId="782734BF" w14:textId="4EE75DDB" w:rsidR="002B69A1" w:rsidRPr="00D329C4" w:rsidRDefault="002B69A1" w:rsidP="00D329C4">
            <w:pPr>
              <w:pStyle w:val="Table-Body-centred"/>
              <w:jc w:val="left"/>
            </w:pPr>
            <w:r w:rsidRPr="00D329C4">
              <w:t>Trial diary update</w:t>
            </w:r>
          </w:p>
        </w:tc>
      </w:tr>
    </w:tbl>
    <w:p w14:paraId="1A6AE7E0" w14:textId="77777777" w:rsidR="002B69A1" w:rsidRDefault="002B69A1" w:rsidP="0052702C">
      <w:pPr>
        <w:pStyle w:val="BodyText"/>
        <w:rPr>
          <w:rFonts w:ascii="Arial" w:hAnsi="Arial"/>
        </w:rPr>
      </w:pPr>
    </w:p>
    <w:p w14:paraId="68D4E38A" w14:textId="52B8D50F" w:rsidR="00C57EDD" w:rsidRPr="00C57EDD" w:rsidRDefault="00C57EDD" w:rsidP="00C57EDD">
      <w:pPr>
        <w:pStyle w:val="BodyText"/>
        <w:keepLines/>
        <w:rPr>
          <w:rFonts w:ascii="Arial" w:hAnsi="Arial" w:cs="Arial"/>
          <w:b/>
          <w:bCs/>
          <w:color w:val="5F5F5F"/>
          <w:sz w:val="20"/>
          <w:lang w:eastAsia="en-GB"/>
        </w:rPr>
      </w:pPr>
      <w:r w:rsidRPr="000774DA">
        <w:rPr>
          <w:rFonts w:ascii="Arial" w:hAnsi="Arial" w:cs="Arial"/>
          <w:b/>
          <w:bCs/>
          <w:color w:val="5F5F5F"/>
          <w:sz w:val="20"/>
          <w:lang w:eastAsia="en-GB"/>
        </w:rPr>
        <w:t xml:space="preserve">Table </w:t>
      </w:r>
      <w:r>
        <w:rPr>
          <w:rFonts w:ascii="Arial" w:hAnsi="Arial" w:cs="Arial"/>
          <w:b/>
          <w:bCs/>
          <w:color w:val="5F5F5F"/>
          <w:sz w:val="20"/>
          <w:lang w:eastAsia="en-GB"/>
        </w:rPr>
        <w:t>12</w:t>
      </w:r>
      <w:r w:rsidRPr="000774DA">
        <w:rPr>
          <w:rFonts w:ascii="Arial" w:hAnsi="Arial" w:cs="Arial"/>
          <w:b/>
          <w:bCs/>
          <w:color w:val="5F5F5F"/>
          <w:sz w:val="20"/>
          <w:lang w:eastAsia="en-GB"/>
        </w:rPr>
        <w:t xml:space="preserve"> – </w:t>
      </w:r>
      <w:r w:rsidR="000F1E04">
        <w:rPr>
          <w:rFonts w:ascii="Arial" w:hAnsi="Arial" w:cs="Arial"/>
          <w:b/>
          <w:bCs/>
          <w:color w:val="5F5F5F"/>
          <w:sz w:val="20"/>
          <w:lang w:eastAsia="en-GB"/>
        </w:rPr>
        <w:t>Responses to trial queries and expected response times</w:t>
      </w:r>
    </w:p>
    <w:tbl>
      <w:tblPr>
        <w:tblW w:w="9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1"/>
        <w:gridCol w:w="3662"/>
      </w:tblGrid>
      <w:tr w:rsidR="00A84679" w:rsidRPr="0017027F" w14:paraId="0D1585EC" w14:textId="77777777" w:rsidTr="00A84679">
        <w:trPr>
          <w:trHeight w:val="365"/>
        </w:trPr>
        <w:tc>
          <w:tcPr>
            <w:tcW w:w="6091" w:type="dxa"/>
            <w:shd w:val="clear" w:color="auto" w:fill="E9F4FC"/>
          </w:tcPr>
          <w:p w14:paraId="7877938C" w14:textId="27AD4EA3" w:rsidR="00A84679" w:rsidRPr="00EA6102" w:rsidRDefault="00B3239E" w:rsidP="00A84679">
            <w:pPr>
              <w:pStyle w:val="Tableheading"/>
              <w:tabs>
                <w:tab w:val="left" w:pos="375"/>
                <w:tab w:val="center" w:pos="3131"/>
              </w:tabs>
              <w:jc w:val="left"/>
            </w:pPr>
            <w:r>
              <w:t>Trial query response</w:t>
            </w:r>
          </w:p>
        </w:tc>
        <w:tc>
          <w:tcPr>
            <w:tcW w:w="3662" w:type="dxa"/>
            <w:shd w:val="clear" w:color="auto" w:fill="E9F4FC"/>
          </w:tcPr>
          <w:p w14:paraId="1E6468CF" w14:textId="5A4F56D7" w:rsidR="00A84679" w:rsidRPr="00EA6102" w:rsidRDefault="00B3239E" w:rsidP="00A84679">
            <w:pPr>
              <w:pStyle w:val="Tableheading"/>
              <w:tabs>
                <w:tab w:val="left" w:pos="375"/>
                <w:tab w:val="center" w:pos="3131"/>
              </w:tabs>
              <w:jc w:val="left"/>
            </w:pPr>
            <w:r>
              <w:t>Response time</w:t>
            </w:r>
          </w:p>
        </w:tc>
      </w:tr>
      <w:tr w:rsidR="002B69A1" w:rsidRPr="0017027F" w14:paraId="466F3E8F" w14:textId="77777777" w:rsidTr="00EA6102">
        <w:trPr>
          <w:trHeight w:val="820"/>
        </w:trPr>
        <w:tc>
          <w:tcPr>
            <w:tcW w:w="6091" w:type="dxa"/>
          </w:tcPr>
          <w:p w14:paraId="34B09DCA" w14:textId="77777777" w:rsidR="002B69A1" w:rsidRPr="00EA6102" w:rsidRDefault="002B69A1" w:rsidP="00EA6102">
            <w:pPr>
              <w:pStyle w:val="Table-Body-centred"/>
              <w:jc w:val="left"/>
            </w:pPr>
            <w:r w:rsidRPr="00EA6102">
              <w:t>Response to email or telephone queries from the Trials Coordinator during the season</w:t>
            </w:r>
          </w:p>
        </w:tc>
        <w:tc>
          <w:tcPr>
            <w:tcW w:w="3662" w:type="dxa"/>
          </w:tcPr>
          <w:p w14:paraId="76A22B97" w14:textId="77777777" w:rsidR="002B69A1" w:rsidRPr="00EA6102" w:rsidRDefault="002B69A1" w:rsidP="00EA6102">
            <w:pPr>
              <w:pStyle w:val="Table-Body-centred"/>
              <w:jc w:val="left"/>
            </w:pPr>
            <w:r w:rsidRPr="00EA6102">
              <w:t>Seven days after the request or by harvest if this is sooner</w:t>
            </w:r>
          </w:p>
        </w:tc>
      </w:tr>
      <w:tr w:rsidR="002B69A1" w:rsidRPr="0017027F" w14:paraId="4D1259BA" w14:textId="77777777" w:rsidTr="00EA6102">
        <w:trPr>
          <w:trHeight w:val="791"/>
        </w:trPr>
        <w:tc>
          <w:tcPr>
            <w:tcW w:w="6091" w:type="dxa"/>
          </w:tcPr>
          <w:p w14:paraId="34BFD3C9" w14:textId="77777777" w:rsidR="002B69A1" w:rsidRPr="00EA6102" w:rsidRDefault="002B69A1" w:rsidP="00EA6102">
            <w:pPr>
              <w:pStyle w:val="Table-Body-centred"/>
              <w:jc w:val="left"/>
            </w:pPr>
            <w:r w:rsidRPr="00EA6102">
              <w:t>Response to email or telephone queries from the Trials Coordinator after the trial has been harvested</w:t>
            </w:r>
          </w:p>
        </w:tc>
        <w:tc>
          <w:tcPr>
            <w:tcW w:w="3662" w:type="dxa"/>
          </w:tcPr>
          <w:p w14:paraId="3E2C85B6" w14:textId="77777777" w:rsidR="002B69A1" w:rsidRPr="00EA6102" w:rsidRDefault="002B69A1" w:rsidP="00EA6102">
            <w:pPr>
              <w:pStyle w:val="Table-Body-centred"/>
              <w:jc w:val="left"/>
            </w:pPr>
            <w:r w:rsidRPr="00EA6102">
              <w:t>One working day</w:t>
            </w:r>
          </w:p>
        </w:tc>
      </w:tr>
    </w:tbl>
    <w:p w14:paraId="540920C4" w14:textId="77777777" w:rsidR="002B69A1" w:rsidRDefault="002B69A1" w:rsidP="0052702C">
      <w:pPr>
        <w:pStyle w:val="BodyText"/>
        <w:rPr>
          <w:rFonts w:ascii="Arial" w:hAnsi="Arial" w:cs="Arial"/>
          <w:b/>
          <w:szCs w:val="22"/>
        </w:rPr>
      </w:pPr>
    </w:p>
    <w:p w14:paraId="4748A1DF" w14:textId="07357A3E" w:rsidR="000F1E04" w:rsidRPr="0017027F" w:rsidRDefault="000F1E04" w:rsidP="0052702C">
      <w:pPr>
        <w:pStyle w:val="BodyText"/>
        <w:rPr>
          <w:rFonts w:ascii="Arial" w:hAnsi="Arial" w:cs="Arial"/>
          <w:b/>
          <w:szCs w:val="22"/>
        </w:rPr>
      </w:pPr>
      <w:r>
        <w:rPr>
          <w:rFonts w:ascii="Arial" w:hAnsi="Arial" w:cs="Arial"/>
          <w:b/>
          <w:bCs/>
          <w:color w:val="5F5F5F"/>
          <w:sz w:val="20"/>
          <w:lang w:eastAsia="en-GB"/>
        </w:rPr>
        <w:t xml:space="preserve">Table 13 - </w:t>
      </w:r>
      <w:r w:rsidR="00C10CB7">
        <w:rPr>
          <w:rFonts w:ascii="Arial" w:hAnsi="Arial" w:cs="Arial"/>
          <w:b/>
          <w:bCs/>
          <w:color w:val="5F5F5F"/>
          <w:sz w:val="20"/>
          <w:lang w:eastAsia="en-GB"/>
        </w:rPr>
        <w:t>Lead times for sending samples to nominated laboratories</w:t>
      </w:r>
    </w:p>
    <w:tbl>
      <w:tblPr>
        <w:tblW w:w="9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8"/>
        <w:gridCol w:w="7345"/>
      </w:tblGrid>
      <w:tr w:rsidR="00B3239E" w:rsidRPr="0017027F" w14:paraId="71043446" w14:textId="77777777" w:rsidTr="00B3239E">
        <w:trPr>
          <w:trHeight w:val="473"/>
        </w:trPr>
        <w:tc>
          <w:tcPr>
            <w:tcW w:w="2408" w:type="dxa"/>
            <w:shd w:val="clear" w:color="auto" w:fill="E9F4FC"/>
          </w:tcPr>
          <w:p w14:paraId="7A6D09A7" w14:textId="7B1DD7DF" w:rsidR="00B3239E" w:rsidRPr="00EA6102" w:rsidRDefault="00B3239E" w:rsidP="00B3239E">
            <w:pPr>
              <w:pStyle w:val="Tableheading"/>
              <w:tabs>
                <w:tab w:val="left" w:pos="375"/>
                <w:tab w:val="center" w:pos="3131"/>
              </w:tabs>
              <w:jc w:val="left"/>
            </w:pPr>
            <w:r>
              <w:t>Sample type</w:t>
            </w:r>
          </w:p>
        </w:tc>
        <w:tc>
          <w:tcPr>
            <w:tcW w:w="7345" w:type="dxa"/>
            <w:shd w:val="clear" w:color="auto" w:fill="E9F4FC"/>
          </w:tcPr>
          <w:p w14:paraId="44183DB5" w14:textId="3620970B" w:rsidR="00B3239E" w:rsidRPr="00EA6102" w:rsidRDefault="00B3239E" w:rsidP="00B3239E">
            <w:pPr>
              <w:pStyle w:val="Tableheading"/>
              <w:tabs>
                <w:tab w:val="left" w:pos="375"/>
                <w:tab w:val="center" w:pos="3131"/>
              </w:tabs>
              <w:jc w:val="left"/>
            </w:pPr>
            <w:r>
              <w:t>Time to be received by nominated laboratory</w:t>
            </w:r>
          </w:p>
        </w:tc>
      </w:tr>
      <w:tr w:rsidR="002B69A1" w:rsidRPr="0017027F" w14:paraId="76556849" w14:textId="77777777" w:rsidTr="00EA6102">
        <w:trPr>
          <w:trHeight w:val="748"/>
        </w:trPr>
        <w:tc>
          <w:tcPr>
            <w:tcW w:w="2408" w:type="dxa"/>
          </w:tcPr>
          <w:p w14:paraId="12192E92" w14:textId="77777777" w:rsidR="002B69A1" w:rsidRPr="00EA6102" w:rsidRDefault="002B69A1" w:rsidP="00EA6102">
            <w:pPr>
              <w:pStyle w:val="Table-Body-centred"/>
              <w:jc w:val="left"/>
            </w:pPr>
            <w:r w:rsidRPr="00EA6102">
              <w:t xml:space="preserve">Grain quality samples </w:t>
            </w:r>
          </w:p>
          <w:p w14:paraId="6B1C4412" w14:textId="77777777" w:rsidR="002B69A1" w:rsidRPr="00EA6102" w:rsidRDefault="002B69A1" w:rsidP="00EA6102">
            <w:pPr>
              <w:pStyle w:val="Table-Body-centred"/>
              <w:jc w:val="left"/>
            </w:pPr>
          </w:p>
        </w:tc>
        <w:tc>
          <w:tcPr>
            <w:tcW w:w="7345" w:type="dxa"/>
          </w:tcPr>
          <w:p w14:paraId="366C5DC0" w14:textId="77777777" w:rsidR="002B69A1" w:rsidRPr="00EA6102" w:rsidRDefault="002B69A1" w:rsidP="00EA6102">
            <w:pPr>
              <w:pStyle w:val="Table-Body-centred"/>
              <w:jc w:val="left"/>
            </w:pPr>
            <w:r w:rsidRPr="00EA6102">
              <w:t>To be received by laboratory (as designated by the Field Trials Manager) within three days of harvest unless drying is required when they should be sent within five days.</w:t>
            </w:r>
          </w:p>
        </w:tc>
      </w:tr>
      <w:tr w:rsidR="002B69A1" w:rsidRPr="0017027F" w14:paraId="1AD7BD7B" w14:textId="77777777" w:rsidTr="00EA6102">
        <w:trPr>
          <w:trHeight w:val="253"/>
        </w:trPr>
        <w:tc>
          <w:tcPr>
            <w:tcW w:w="2408" w:type="dxa"/>
          </w:tcPr>
          <w:p w14:paraId="458EBB0B" w14:textId="77777777" w:rsidR="002B69A1" w:rsidRPr="00EA6102" w:rsidRDefault="002B69A1" w:rsidP="00EA6102">
            <w:pPr>
              <w:pStyle w:val="Table-Body-centred"/>
              <w:jc w:val="left"/>
            </w:pPr>
            <w:r w:rsidRPr="00EA6102">
              <w:t>Physical quality (wheat)</w:t>
            </w:r>
          </w:p>
        </w:tc>
        <w:tc>
          <w:tcPr>
            <w:tcW w:w="7345" w:type="dxa"/>
          </w:tcPr>
          <w:p w14:paraId="0FAA7F06" w14:textId="77777777" w:rsidR="002B69A1" w:rsidRPr="00EA6102" w:rsidRDefault="002B69A1" w:rsidP="00EA6102">
            <w:pPr>
              <w:pStyle w:val="Table-Body-centred"/>
              <w:jc w:val="left"/>
            </w:pPr>
            <w:r w:rsidRPr="00EA6102">
              <w:t>To be received by laboratory (Campden BRi) within three days of harvest</w:t>
            </w:r>
          </w:p>
        </w:tc>
      </w:tr>
      <w:tr w:rsidR="002B69A1" w:rsidRPr="0017027F" w14:paraId="6A869D1C" w14:textId="77777777" w:rsidTr="00EA6102">
        <w:trPr>
          <w:trHeight w:val="493"/>
        </w:trPr>
        <w:tc>
          <w:tcPr>
            <w:tcW w:w="2408" w:type="dxa"/>
          </w:tcPr>
          <w:p w14:paraId="618CE947" w14:textId="77777777" w:rsidR="002B69A1" w:rsidRPr="00EA6102" w:rsidRDefault="002B69A1" w:rsidP="00EA6102">
            <w:pPr>
              <w:pStyle w:val="Table-Body-centred"/>
              <w:jc w:val="left"/>
            </w:pPr>
            <w:r w:rsidRPr="00EA6102">
              <w:t xml:space="preserve">All other samples </w:t>
            </w:r>
          </w:p>
        </w:tc>
        <w:tc>
          <w:tcPr>
            <w:tcW w:w="7345" w:type="dxa"/>
          </w:tcPr>
          <w:p w14:paraId="75DE4193" w14:textId="77777777" w:rsidR="002B69A1" w:rsidRPr="00EA6102" w:rsidRDefault="002B69A1" w:rsidP="00EA6102">
            <w:pPr>
              <w:pStyle w:val="Table-Body-centred"/>
              <w:jc w:val="left"/>
            </w:pPr>
            <w:r w:rsidRPr="00EA6102">
              <w:t>To be received by laboratory designated by the Field Trials Manager within three days of notification that they are required.</w:t>
            </w:r>
          </w:p>
        </w:tc>
      </w:tr>
    </w:tbl>
    <w:p w14:paraId="49462CFD" w14:textId="77777777" w:rsidR="002B69A1" w:rsidRPr="0052702C" w:rsidRDefault="002B69A1" w:rsidP="0052702C">
      <w:pPr>
        <w:pStyle w:val="BodyText"/>
        <w:rPr>
          <w:rFonts w:ascii="Arial" w:hAnsi="Arial"/>
        </w:rPr>
      </w:pPr>
      <w:bookmarkStart w:id="145" w:name="_Appendix_12_–_1"/>
      <w:bookmarkEnd w:id="104"/>
      <w:bookmarkEnd w:id="105"/>
      <w:bookmarkEnd w:id="145"/>
    </w:p>
    <w:p w14:paraId="2F9FA03E" w14:textId="78C73B3D" w:rsidR="00D47F59" w:rsidRPr="00184152" w:rsidRDefault="002B69A1" w:rsidP="0052702C">
      <w:pPr>
        <w:pStyle w:val="BodyText"/>
        <w:rPr>
          <w:rFonts w:ascii="Arial" w:eastAsiaTheme="minorHAnsi" w:hAnsi="Arial" w:cs="Arial"/>
          <w:b/>
          <w:szCs w:val="22"/>
        </w:rPr>
      </w:pPr>
      <w:r>
        <w:rPr>
          <w:rFonts w:ascii="Arial" w:hAnsi="Arial" w:cs="Arial"/>
          <w:b/>
          <w:szCs w:val="22"/>
        </w:rPr>
        <w:br w:type="page"/>
      </w:r>
      <w:bookmarkStart w:id="146" w:name="_Toc61882695"/>
    </w:p>
    <w:p w14:paraId="4E253405" w14:textId="77777777" w:rsidR="00216210" w:rsidRDefault="00216210" w:rsidP="00216210">
      <w:pPr>
        <w:keepNext/>
        <w:spacing w:before="240" w:after="60"/>
        <w:outlineLvl w:val="1"/>
        <w:rPr>
          <w:rFonts w:ascii="Arial" w:eastAsia="Calibri" w:hAnsi="Arial"/>
          <w:b/>
          <w:sz w:val="28"/>
          <w:szCs w:val="22"/>
        </w:rPr>
        <w:sectPr w:rsidR="00216210" w:rsidSect="002B69A1">
          <w:footerReference w:type="default" r:id="rId19"/>
          <w:headerReference w:type="first" r:id="rId20"/>
          <w:pgSz w:w="11909" w:h="16834" w:code="9"/>
          <w:pgMar w:top="1134" w:right="1157" w:bottom="1440" w:left="1151" w:header="709" w:footer="709" w:gutter="0"/>
          <w:cols w:space="720"/>
          <w:docGrid w:linePitch="326"/>
        </w:sectPr>
      </w:pPr>
    </w:p>
    <w:p w14:paraId="57ECE139" w14:textId="2C23FF5C" w:rsidR="002B69A1" w:rsidRPr="00555EA9" w:rsidRDefault="002B69A1" w:rsidP="00555EA9">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147" w:name="_Toc94165766"/>
      <w:bookmarkStart w:id="148" w:name="_Toc229144575"/>
      <w:r w:rsidRPr="00007802">
        <w:rPr>
          <w:rFonts w:ascii="Ubuntu" w:eastAsia="Times New Roman" w:hAnsi="Ubuntu" w:cs="Arial"/>
          <w:color w:val="0090D4"/>
          <w:kern w:val="0"/>
          <w:sz w:val="40"/>
          <w:szCs w:val="36"/>
          <w:lang w:eastAsia="en-GB"/>
          <w14:ligatures w14:val="none"/>
        </w:rPr>
        <w:lastRenderedPageBreak/>
        <w:t>Appendix 9 – Payments for abandoned or rejected trials</w:t>
      </w:r>
      <w:bookmarkEnd w:id="146"/>
      <w:bookmarkEnd w:id="147"/>
      <w:bookmarkEnd w:id="148"/>
    </w:p>
    <w:p w14:paraId="64C24335" w14:textId="48E7BEBB" w:rsidR="00ED0E84" w:rsidRDefault="00ED0E84" w:rsidP="00555EA9">
      <w:pPr>
        <w:pStyle w:val="Heading4"/>
        <w:spacing w:before="240" w:line="240" w:lineRule="auto"/>
        <w:rPr>
          <w:rFonts w:asciiTheme="majorHAnsi" w:hAnsiTheme="majorHAnsi"/>
          <w:i w:val="0"/>
          <w:color w:val="0090D4"/>
          <w:kern w:val="0"/>
          <w:sz w:val="28"/>
          <w:szCs w:val="20"/>
          <w:lang w:eastAsia="en-GB"/>
          <w14:ligatures w14:val="none"/>
        </w:rPr>
      </w:pPr>
      <w:r w:rsidRPr="00555EA9">
        <w:rPr>
          <w:rFonts w:asciiTheme="majorHAnsi" w:hAnsiTheme="majorHAnsi"/>
          <w:i w:val="0"/>
          <w:color w:val="0090D4"/>
          <w:kern w:val="0"/>
          <w:sz w:val="28"/>
          <w:szCs w:val="20"/>
          <w:lang w:eastAsia="en-GB"/>
          <w14:ligatures w14:val="none"/>
        </w:rPr>
        <w:t>AHDB Recommended List trials</w:t>
      </w:r>
    </w:p>
    <w:p w14:paraId="15417A49" w14:textId="1531E7F6" w:rsidR="00C3619F" w:rsidRDefault="00555EA9" w:rsidP="00ED56EF">
      <w:pPr>
        <w:pStyle w:val="BodyText"/>
        <w:rPr>
          <w:rFonts w:ascii="Arial" w:hAnsi="Arial" w:cs="Arial"/>
          <w:b/>
          <w:bCs/>
          <w:color w:val="5F5F5F"/>
          <w:sz w:val="20"/>
          <w:lang w:eastAsia="en-GB"/>
        </w:rPr>
      </w:pPr>
      <w:r w:rsidRPr="00ED56EF">
        <w:rPr>
          <w:rFonts w:ascii="Arial" w:hAnsi="Arial" w:cs="Arial"/>
          <w:b/>
          <w:bCs/>
          <w:color w:val="5F5F5F"/>
          <w:sz w:val="20"/>
          <w:lang w:eastAsia="en-GB"/>
        </w:rPr>
        <w:t xml:space="preserve">Table </w:t>
      </w:r>
      <w:r w:rsidR="00C10CB7">
        <w:rPr>
          <w:rFonts w:ascii="Arial" w:hAnsi="Arial" w:cs="Arial"/>
          <w:b/>
          <w:bCs/>
          <w:color w:val="5F5F5F"/>
          <w:sz w:val="20"/>
          <w:lang w:eastAsia="en-GB"/>
        </w:rPr>
        <w:t>14</w:t>
      </w:r>
      <w:r w:rsidRPr="00ED56EF">
        <w:rPr>
          <w:rFonts w:ascii="Arial" w:hAnsi="Arial" w:cs="Arial"/>
          <w:b/>
          <w:bCs/>
          <w:color w:val="5F5F5F"/>
          <w:sz w:val="20"/>
          <w:lang w:eastAsia="en-GB"/>
        </w:rPr>
        <w:t xml:space="preserve"> – payments for abandoned </w:t>
      </w:r>
      <w:r w:rsidR="00ED56EF" w:rsidRPr="00ED56EF">
        <w:rPr>
          <w:rFonts w:ascii="Arial" w:hAnsi="Arial" w:cs="Arial"/>
          <w:b/>
          <w:bCs/>
          <w:color w:val="5F5F5F"/>
          <w:sz w:val="20"/>
          <w:lang w:eastAsia="en-GB"/>
        </w:rPr>
        <w:t>or rejected trials or parts of a trial</w:t>
      </w:r>
    </w:p>
    <w:tbl>
      <w:tblPr>
        <w:tblStyle w:val="TableGrid"/>
        <w:tblW w:w="0" w:type="auto"/>
        <w:tblLayout w:type="fixed"/>
        <w:tblLook w:val="04A0" w:firstRow="1" w:lastRow="0" w:firstColumn="1" w:lastColumn="0" w:noHBand="0" w:noVBand="1"/>
      </w:tblPr>
      <w:tblGrid>
        <w:gridCol w:w="8397"/>
        <w:gridCol w:w="2625"/>
        <w:gridCol w:w="2625"/>
      </w:tblGrid>
      <w:tr w:rsidR="002C1B3E" w14:paraId="7F7BB6C9" w14:textId="77777777" w:rsidTr="003458A9">
        <w:tc>
          <w:tcPr>
            <w:tcW w:w="8397" w:type="dxa"/>
            <w:shd w:val="clear" w:color="auto" w:fill="E9F4FC"/>
          </w:tcPr>
          <w:p w14:paraId="182EE6E2" w14:textId="561CE24F" w:rsidR="002C1B3E" w:rsidRPr="002C1B3E" w:rsidRDefault="002C1B3E" w:rsidP="002C1B3E">
            <w:pPr>
              <w:pStyle w:val="Tableheading"/>
              <w:tabs>
                <w:tab w:val="left" w:pos="375"/>
                <w:tab w:val="center" w:pos="3131"/>
              </w:tabs>
              <w:jc w:val="left"/>
            </w:pPr>
            <w:r>
              <w:t xml:space="preserve">Reason for failure </w:t>
            </w:r>
            <w:r w:rsidR="00BB2625">
              <w:t>or loss of data</w:t>
            </w:r>
          </w:p>
        </w:tc>
        <w:tc>
          <w:tcPr>
            <w:tcW w:w="2625" w:type="dxa"/>
            <w:shd w:val="clear" w:color="auto" w:fill="E9F4FC"/>
          </w:tcPr>
          <w:p w14:paraId="5A5C2F89" w14:textId="317A6ECC" w:rsidR="002C1B3E" w:rsidRPr="002C1B3E" w:rsidRDefault="00BB2625" w:rsidP="002C1B3E">
            <w:pPr>
              <w:pStyle w:val="Tableheading"/>
              <w:tabs>
                <w:tab w:val="left" w:pos="375"/>
                <w:tab w:val="center" w:pos="3131"/>
              </w:tabs>
              <w:jc w:val="left"/>
            </w:pPr>
            <w:r>
              <w:t>Payment proportion of trial</w:t>
            </w:r>
          </w:p>
        </w:tc>
        <w:tc>
          <w:tcPr>
            <w:tcW w:w="2625" w:type="dxa"/>
            <w:shd w:val="clear" w:color="auto" w:fill="E9F4FC"/>
          </w:tcPr>
          <w:p w14:paraId="1D9886E5" w14:textId="7AB4E794" w:rsidR="002C1B3E" w:rsidRPr="002C1B3E" w:rsidRDefault="00BB2625" w:rsidP="002C1B3E">
            <w:pPr>
              <w:pStyle w:val="Tableheading"/>
              <w:tabs>
                <w:tab w:val="left" w:pos="375"/>
                <w:tab w:val="center" w:pos="3131"/>
              </w:tabs>
              <w:jc w:val="left"/>
            </w:pPr>
            <w:r>
              <w:t>Payment proportion of replicate</w:t>
            </w:r>
          </w:p>
        </w:tc>
      </w:tr>
      <w:tr w:rsidR="002C1B3E" w14:paraId="06E8A87E" w14:textId="77777777" w:rsidTr="003458A9">
        <w:tc>
          <w:tcPr>
            <w:tcW w:w="8397" w:type="dxa"/>
          </w:tcPr>
          <w:p w14:paraId="482034AE" w14:textId="37B6AE79" w:rsidR="002C1B3E" w:rsidRPr="00BB2625" w:rsidRDefault="00886EC8" w:rsidP="00BB2625">
            <w:pPr>
              <w:pStyle w:val="Table-Body-centred"/>
              <w:jc w:val="left"/>
            </w:pPr>
            <w:r w:rsidRPr="00886EC8">
              <w:t>Trial not drilled</w:t>
            </w:r>
            <w:r>
              <w:t xml:space="preserve"> </w:t>
            </w:r>
            <w:r w:rsidR="00486D5E">
              <w:t>due to f</w:t>
            </w:r>
            <w:r w:rsidR="00486D5E" w:rsidRPr="00486D5E">
              <w:t>actors outside of the trial operator's control (e.g. weather).</w:t>
            </w:r>
          </w:p>
        </w:tc>
        <w:tc>
          <w:tcPr>
            <w:tcW w:w="2625" w:type="dxa"/>
          </w:tcPr>
          <w:p w14:paraId="1691D433" w14:textId="269FF195" w:rsidR="002C1B3E" w:rsidRPr="00BB2625" w:rsidRDefault="00486D5E" w:rsidP="00BB2625">
            <w:pPr>
              <w:pStyle w:val="Table-Body-centred"/>
              <w:jc w:val="left"/>
            </w:pPr>
            <w:r>
              <w:t>25%</w:t>
            </w:r>
          </w:p>
        </w:tc>
        <w:tc>
          <w:tcPr>
            <w:tcW w:w="2625" w:type="dxa"/>
          </w:tcPr>
          <w:p w14:paraId="73866BF6" w14:textId="494FF285" w:rsidR="002C1B3E" w:rsidRPr="00BB2625" w:rsidRDefault="00486D5E" w:rsidP="00BB2625">
            <w:pPr>
              <w:pStyle w:val="Table-Body-centred"/>
              <w:jc w:val="left"/>
            </w:pPr>
            <w:r>
              <w:t>N/a</w:t>
            </w:r>
          </w:p>
        </w:tc>
      </w:tr>
      <w:tr w:rsidR="00BB2625" w14:paraId="3E4668DC" w14:textId="77777777" w:rsidTr="003458A9">
        <w:tc>
          <w:tcPr>
            <w:tcW w:w="8397" w:type="dxa"/>
          </w:tcPr>
          <w:p w14:paraId="1813B81A" w14:textId="4E28B195" w:rsidR="00BB2625" w:rsidRPr="00BB2625" w:rsidRDefault="00886EC8" w:rsidP="00BB2625">
            <w:pPr>
              <w:pStyle w:val="Table-Body-centred"/>
              <w:jc w:val="left"/>
            </w:pPr>
            <w:r w:rsidRPr="00886EC8">
              <w:t>Trial not drilled</w:t>
            </w:r>
            <w:r>
              <w:t xml:space="preserve"> </w:t>
            </w:r>
            <w:r w:rsidR="00486D5E">
              <w:t>due to c</w:t>
            </w:r>
            <w:r w:rsidR="00486D5E" w:rsidRPr="00486D5E">
              <w:t>ontrollable factors (e.g. missed opportunity to drill)</w:t>
            </w:r>
          </w:p>
        </w:tc>
        <w:tc>
          <w:tcPr>
            <w:tcW w:w="2625" w:type="dxa"/>
          </w:tcPr>
          <w:p w14:paraId="478A71D2" w14:textId="62C1C076" w:rsidR="00BB2625" w:rsidRPr="00BB2625" w:rsidRDefault="00486D5E" w:rsidP="00BB2625">
            <w:pPr>
              <w:pStyle w:val="Table-Body-centred"/>
              <w:jc w:val="left"/>
            </w:pPr>
            <w:r>
              <w:t>0%</w:t>
            </w:r>
          </w:p>
        </w:tc>
        <w:tc>
          <w:tcPr>
            <w:tcW w:w="2625" w:type="dxa"/>
          </w:tcPr>
          <w:p w14:paraId="253D5DDB" w14:textId="39F041E5" w:rsidR="00BB2625" w:rsidRPr="00BB2625" w:rsidRDefault="00486D5E" w:rsidP="00BB2625">
            <w:pPr>
              <w:pStyle w:val="Table-Body-centred"/>
              <w:jc w:val="left"/>
            </w:pPr>
            <w:r>
              <w:t>N/a</w:t>
            </w:r>
          </w:p>
        </w:tc>
      </w:tr>
      <w:tr w:rsidR="00A36ABA" w14:paraId="39663C36" w14:textId="77777777" w:rsidTr="003458A9">
        <w:tc>
          <w:tcPr>
            <w:tcW w:w="8397" w:type="dxa"/>
          </w:tcPr>
          <w:p w14:paraId="67297A06" w14:textId="1681DCA2" w:rsidR="00A36ABA" w:rsidRPr="00886EC8" w:rsidRDefault="00A36ABA" w:rsidP="00BB2625">
            <w:pPr>
              <w:pStyle w:val="Table-Body-centred"/>
              <w:jc w:val="left"/>
            </w:pPr>
            <w:r w:rsidRPr="00A36ABA">
              <w:t>Failed to establish</w:t>
            </w:r>
            <w:r>
              <w:t xml:space="preserve"> due to f</w:t>
            </w:r>
            <w:r w:rsidRPr="00A36ABA">
              <w:t>actors outside of the trial operator's control (e.g. waterlogging where there is no history of any problem).</w:t>
            </w:r>
          </w:p>
        </w:tc>
        <w:tc>
          <w:tcPr>
            <w:tcW w:w="2625" w:type="dxa"/>
          </w:tcPr>
          <w:p w14:paraId="3D3B19F6" w14:textId="08A92216" w:rsidR="00A36ABA" w:rsidRDefault="00A83415" w:rsidP="00BB2625">
            <w:pPr>
              <w:pStyle w:val="Table-Body-centred"/>
              <w:jc w:val="left"/>
            </w:pPr>
            <w:r>
              <w:t>50%</w:t>
            </w:r>
          </w:p>
        </w:tc>
        <w:tc>
          <w:tcPr>
            <w:tcW w:w="2625" w:type="dxa"/>
          </w:tcPr>
          <w:p w14:paraId="1F5FCDC8" w14:textId="5D029881" w:rsidR="00A36ABA" w:rsidRDefault="00A83415" w:rsidP="00BB2625">
            <w:pPr>
              <w:pStyle w:val="Table-Body-centred"/>
              <w:jc w:val="left"/>
            </w:pPr>
            <w:r>
              <w:t>50%</w:t>
            </w:r>
          </w:p>
        </w:tc>
      </w:tr>
      <w:tr w:rsidR="00A36ABA" w14:paraId="11CA2D64" w14:textId="77777777" w:rsidTr="003458A9">
        <w:tc>
          <w:tcPr>
            <w:tcW w:w="8397" w:type="dxa"/>
          </w:tcPr>
          <w:p w14:paraId="2B2FDA25" w14:textId="26188D76" w:rsidR="00A36ABA" w:rsidRPr="00A36ABA" w:rsidRDefault="00A83415" w:rsidP="00BB2625">
            <w:pPr>
              <w:pStyle w:val="Table-Body-centred"/>
              <w:jc w:val="left"/>
            </w:pPr>
            <w:r>
              <w:t>Failed to establish due to c</w:t>
            </w:r>
            <w:r w:rsidR="00B4727B" w:rsidRPr="00B4727B">
              <w:t>ontrollable factors (e.g. bird damage).</w:t>
            </w:r>
          </w:p>
        </w:tc>
        <w:tc>
          <w:tcPr>
            <w:tcW w:w="2625" w:type="dxa"/>
          </w:tcPr>
          <w:p w14:paraId="65D075B6" w14:textId="03321A71" w:rsidR="00A36ABA" w:rsidRDefault="00A83415" w:rsidP="00BB2625">
            <w:pPr>
              <w:pStyle w:val="Table-Body-centred"/>
              <w:jc w:val="left"/>
            </w:pPr>
            <w:r>
              <w:t>0% (see note 1)</w:t>
            </w:r>
          </w:p>
        </w:tc>
        <w:tc>
          <w:tcPr>
            <w:tcW w:w="2625" w:type="dxa"/>
          </w:tcPr>
          <w:p w14:paraId="0940B0C5" w14:textId="4BD5A5DD" w:rsidR="00A36ABA" w:rsidRDefault="00A83415" w:rsidP="00BB2625">
            <w:pPr>
              <w:pStyle w:val="Table-Body-centred"/>
              <w:jc w:val="left"/>
            </w:pPr>
            <w:r>
              <w:t>0% (see note 1)</w:t>
            </w:r>
          </w:p>
        </w:tc>
      </w:tr>
      <w:tr w:rsidR="00A83415" w14:paraId="050744D4" w14:textId="77777777" w:rsidTr="003458A9">
        <w:tc>
          <w:tcPr>
            <w:tcW w:w="8397" w:type="dxa"/>
          </w:tcPr>
          <w:p w14:paraId="0B8EA838" w14:textId="3050E180" w:rsidR="00A83415" w:rsidRDefault="00A83415" w:rsidP="00BB2625">
            <w:pPr>
              <w:pStyle w:val="Table-Body-centred"/>
              <w:jc w:val="left"/>
            </w:pPr>
            <w:r w:rsidRPr="00A83415">
              <w:t>Abandoned mid-season</w:t>
            </w:r>
            <w:r>
              <w:t xml:space="preserve"> due to e</w:t>
            </w:r>
            <w:r w:rsidRPr="00A83415">
              <w:t>xcessive OSR volunteers in OSR trial if in an unsuitable rotational position (&lt;5 yrs since OSR crop).</w:t>
            </w:r>
          </w:p>
        </w:tc>
        <w:tc>
          <w:tcPr>
            <w:tcW w:w="2625" w:type="dxa"/>
          </w:tcPr>
          <w:p w14:paraId="7AD82D87" w14:textId="0B9F32F6" w:rsidR="00A83415" w:rsidRDefault="00A83415" w:rsidP="00BB2625">
            <w:pPr>
              <w:pStyle w:val="Table-Body-centred"/>
              <w:jc w:val="left"/>
            </w:pPr>
            <w:r>
              <w:t>25% (see note 2)</w:t>
            </w:r>
          </w:p>
        </w:tc>
        <w:tc>
          <w:tcPr>
            <w:tcW w:w="2625" w:type="dxa"/>
          </w:tcPr>
          <w:p w14:paraId="5257954B" w14:textId="719D319E" w:rsidR="00A83415" w:rsidRDefault="00A83415" w:rsidP="00BB2625">
            <w:pPr>
              <w:pStyle w:val="Table-Body-centred"/>
              <w:jc w:val="left"/>
            </w:pPr>
            <w:r>
              <w:t>25% (see note 2)</w:t>
            </w:r>
          </w:p>
        </w:tc>
      </w:tr>
      <w:tr w:rsidR="00A83415" w14:paraId="5BC39463" w14:textId="77777777" w:rsidTr="003458A9">
        <w:tc>
          <w:tcPr>
            <w:tcW w:w="8397" w:type="dxa"/>
          </w:tcPr>
          <w:p w14:paraId="27590E65" w14:textId="4DCD4D89" w:rsidR="00A83415" w:rsidRDefault="001A09AD" w:rsidP="00BB2625">
            <w:pPr>
              <w:pStyle w:val="Table-Body-centred"/>
              <w:jc w:val="left"/>
            </w:pPr>
            <w:r w:rsidRPr="001A09AD">
              <w:t>Abandoned mid-season</w:t>
            </w:r>
            <w:r>
              <w:t xml:space="preserve"> due to e</w:t>
            </w:r>
            <w:r w:rsidRPr="001A09AD">
              <w:t>xcessive OSR volunteers in OSR trial if in a suitable rotational position (&gt;5 yrs since OSR crop).</w:t>
            </w:r>
          </w:p>
        </w:tc>
        <w:tc>
          <w:tcPr>
            <w:tcW w:w="2625" w:type="dxa"/>
          </w:tcPr>
          <w:p w14:paraId="1E89EFC4" w14:textId="05C1F94C" w:rsidR="00A83415" w:rsidRDefault="001A09AD" w:rsidP="00BB2625">
            <w:pPr>
              <w:pStyle w:val="Table-Body-centred"/>
              <w:jc w:val="left"/>
            </w:pPr>
            <w:r>
              <w:t>50%</w:t>
            </w:r>
          </w:p>
        </w:tc>
        <w:tc>
          <w:tcPr>
            <w:tcW w:w="2625" w:type="dxa"/>
          </w:tcPr>
          <w:p w14:paraId="2CBFF916" w14:textId="2D34FEDF" w:rsidR="00A83415" w:rsidRDefault="001A09AD" w:rsidP="00BB2625">
            <w:pPr>
              <w:pStyle w:val="Table-Body-centred"/>
              <w:jc w:val="left"/>
            </w:pPr>
            <w:r>
              <w:t>50%</w:t>
            </w:r>
          </w:p>
        </w:tc>
      </w:tr>
      <w:tr w:rsidR="00A83415" w14:paraId="063315F5" w14:textId="77777777" w:rsidTr="003458A9">
        <w:tc>
          <w:tcPr>
            <w:tcW w:w="8397" w:type="dxa"/>
          </w:tcPr>
          <w:p w14:paraId="416BEFCE" w14:textId="3C7D02AD" w:rsidR="00A83415" w:rsidRDefault="001A09AD" w:rsidP="00BB2625">
            <w:pPr>
              <w:pStyle w:val="Table-Body-centred"/>
              <w:jc w:val="left"/>
            </w:pPr>
            <w:r w:rsidRPr="001A09AD">
              <w:t>Abandoned mid-season</w:t>
            </w:r>
            <w:r>
              <w:t xml:space="preserve"> due to e</w:t>
            </w:r>
            <w:r w:rsidRPr="001A09AD">
              <w:t>xcessive cereal volunteers in 1st cereal trial.</w:t>
            </w:r>
          </w:p>
        </w:tc>
        <w:tc>
          <w:tcPr>
            <w:tcW w:w="2625" w:type="dxa"/>
          </w:tcPr>
          <w:p w14:paraId="64DB8814" w14:textId="092C3C9F" w:rsidR="00A83415" w:rsidRDefault="001A09AD" w:rsidP="00BB2625">
            <w:pPr>
              <w:pStyle w:val="Table-Body-centred"/>
              <w:jc w:val="left"/>
            </w:pPr>
            <w:r>
              <w:t>25%</w:t>
            </w:r>
          </w:p>
        </w:tc>
        <w:tc>
          <w:tcPr>
            <w:tcW w:w="2625" w:type="dxa"/>
          </w:tcPr>
          <w:p w14:paraId="550043BA" w14:textId="165E5970" w:rsidR="00A83415" w:rsidRDefault="001A09AD" w:rsidP="00BB2625">
            <w:pPr>
              <w:pStyle w:val="Table-Body-centred"/>
              <w:jc w:val="left"/>
            </w:pPr>
            <w:r>
              <w:t>25%</w:t>
            </w:r>
          </w:p>
        </w:tc>
      </w:tr>
      <w:tr w:rsidR="00A83415" w14:paraId="5CD9C0B2" w14:textId="77777777" w:rsidTr="003458A9">
        <w:tc>
          <w:tcPr>
            <w:tcW w:w="8397" w:type="dxa"/>
          </w:tcPr>
          <w:p w14:paraId="3FC01499" w14:textId="5C503E69" w:rsidR="00A83415" w:rsidRDefault="001A09AD" w:rsidP="00BB2625">
            <w:pPr>
              <w:pStyle w:val="Table-Body-centred"/>
              <w:jc w:val="left"/>
            </w:pPr>
            <w:r w:rsidRPr="001A09AD">
              <w:t>Abandoned mid-season</w:t>
            </w:r>
            <w:r>
              <w:t xml:space="preserve"> due to e</w:t>
            </w:r>
            <w:r w:rsidRPr="001A09AD">
              <w:t>xcessive cereal volunteers in 2nd cereal trial.</w:t>
            </w:r>
          </w:p>
        </w:tc>
        <w:tc>
          <w:tcPr>
            <w:tcW w:w="2625" w:type="dxa"/>
          </w:tcPr>
          <w:p w14:paraId="46E3032E" w14:textId="1AC96EC6" w:rsidR="00A83415" w:rsidRDefault="001A09AD" w:rsidP="00BB2625">
            <w:pPr>
              <w:pStyle w:val="Table-Body-centred"/>
              <w:jc w:val="left"/>
            </w:pPr>
            <w:r>
              <w:t>50%</w:t>
            </w:r>
          </w:p>
        </w:tc>
        <w:tc>
          <w:tcPr>
            <w:tcW w:w="2625" w:type="dxa"/>
          </w:tcPr>
          <w:p w14:paraId="0DFDCE23" w14:textId="3258CFA8" w:rsidR="00A83415" w:rsidRDefault="001A09AD" w:rsidP="00BB2625">
            <w:pPr>
              <w:pStyle w:val="Table-Body-centred"/>
              <w:jc w:val="left"/>
            </w:pPr>
            <w:r>
              <w:t>50%</w:t>
            </w:r>
          </w:p>
        </w:tc>
      </w:tr>
      <w:tr w:rsidR="00A83415" w14:paraId="4BF52C31" w14:textId="77777777" w:rsidTr="003458A9">
        <w:tc>
          <w:tcPr>
            <w:tcW w:w="8397" w:type="dxa"/>
          </w:tcPr>
          <w:p w14:paraId="2D7854CE" w14:textId="7B85CEE7" w:rsidR="00A83415" w:rsidRDefault="00CF4266" w:rsidP="00BB2625">
            <w:pPr>
              <w:pStyle w:val="Table-Body-centred"/>
              <w:jc w:val="left"/>
            </w:pPr>
            <w:r w:rsidRPr="00CF4266">
              <w:t>Abandoned mid-season</w:t>
            </w:r>
            <w:r>
              <w:t xml:space="preserve"> due to f</w:t>
            </w:r>
            <w:r w:rsidRPr="00CF4266">
              <w:t>actors outside of the trial operator's control (e.g. drought or waterlogging where there is no history of any problem).</w:t>
            </w:r>
          </w:p>
        </w:tc>
        <w:tc>
          <w:tcPr>
            <w:tcW w:w="2625" w:type="dxa"/>
          </w:tcPr>
          <w:p w14:paraId="7C5A23B8" w14:textId="0B6691CA" w:rsidR="00A83415" w:rsidRDefault="00CF4266" w:rsidP="00BB2625">
            <w:pPr>
              <w:pStyle w:val="Table-Body-centred"/>
              <w:jc w:val="left"/>
            </w:pPr>
            <w:r>
              <w:t>50%</w:t>
            </w:r>
          </w:p>
        </w:tc>
        <w:tc>
          <w:tcPr>
            <w:tcW w:w="2625" w:type="dxa"/>
          </w:tcPr>
          <w:p w14:paraId="29195596" w14:textId="0A048DD1" w:rsidR="00A83415" w:rsidRDefault="00CF4266" w:rsidP="00BB2625">
            <w:pPr>
              <w:pStyle w:val="Table-Body-centred"/>
              <w:jc w:val="left"/>
            </w:pPr>
            <w:r>
              <w:t>50%</w:t>
            </w:r>
          </w:p>
        </w:tc>
      </w:tr>
      <w:tr w:rsidR="00DA6E01" w14:paraId="01F5724F" w14:textId="77777777" w:rsidTr="003458A9">
        <w:tc>
          <w:tcPr>
            <w:tcW w:w="8397" w:type="dxa"/>
          </w:tcPr>
          <w:p w14:paraId="17B8D93C" w14:textId="5C8EC4A0" w:rsidR="00DA6E01" w:rsidRPr="00CF4266" w:rsidRDefault="00DA6E01" w:rsidP="00BB2625">
            <w:pPr>
              <w:pStyle w:val="Table-Body-centred"/>
              <w:jc w:val="left"/>
            </w:pPr>
            <w:r w:rsidRPr="00DA6E01">
              <w:t>Abandoned mid-season</w:t>
            </w:r>
            <w:r>
              <w:t xml:space="preserve"> due to c</w:t>
            </w:r>
            <w:r w:rsidRPr="00DA6E01">
              <w:t>ontrollable factors (e.g. excessive weeds or pest damage).</w:t>
            </w:r>
          </w:p>
        </w:tc>
        <w:tc>
          <w:tcPr>
            <w:tcW w:w="2625" w:type="dxa"/>
          </w:tcPr>
          <w:p w14:paraId="29728753" w14:textId="35E93DD5" w:rsidR="00DA6E01" w:rsidRDefault="00DA6E01" w:rsidP="00BB2625">
            <w:pPr>
              <w:pStyle w:val="Table-Body-centred"/>
              <w:jc w:val="left"/>
            </w:pPr>
            <w:r>
              <w:t>25% (see note 3)</w:t>
            </w:r>
          </w:p>
        </w:tc>
        <w:tc>
          <w:tcPr>
            <w:tcW w:w="2625" w:type="dxa"/>
          </w:tcPr>
          <w:p w14:paraId="29BE3B4B" w14:textId="0886D540" w:rsidR="00DA6E01" w:rsidRDefault="00DA6E01" w:rsidP="00BB2625">
            <w:pPr>
              <w:pStyle w:val="Table-Body-centred"/>
              <w:jc w:val="left"/>
            </w:pPr>
            <w:r>
              <w:t>25% (see note 3)</w:t>
            </w:r>
          </w:p>
        </w:tc>
      </w:tr>
      <w:tr w:rsidR="007348E1" w14:paraId="2CAA40BC" w14:textId="77777777" w:rsidTr="003458A9">
        <w:tc>
          <w:tcPr>
            <w:tcW w:w="8397" w:type="dxa"/>
          </w:tcPr>
          <w:p w14:paraId="641CBD62" w14:textId="26C3EE3B" w:rsidR="007348E1" w:rsidRPr="00DA6E01" w:rsidRDefault="007348E1" w:rsidP="00BB2625">
            <w:pPr>
              <w:pStyle w:val="Table-Body-centred"/>
              <w:jc w:val="left"/>
            </w:pPr>
            <w:r w:rsidRPr="007348E1">
              <w:t>Trial not harvested (but all other work carried out)</w:t>
            </w:r>
            <w:r w:rsidR="005812D3">
              <w:t>, with n</w:t>
            </w:r>
            <w:r w:rsidR="005812D3" w:rsidRPr="005812D3">
              <w:t>o fault attributable to the trial manager.</w:t>
            </w:r>
          </w:p>
        </w:tc>
        <w:tc>
          <w:tcPr>
            <w:tcW w:w="2625" w:type="dxa"/>
          </w:tcPr>
          <w:p w14:paraId="3D9A4B04" w14:textId="0D315420" w:rsidR="007348E1" w:rsidRDefault="00E90922" w:rsidP="00BB2625">
            <w:pPr>
              <w:pStyle w:val="Table-Body-centred"/>
              <w:jc w:val="left"/>
            </w:pPr>
            <w:r>
              <w:t>75-100% (see note 4)</w:t>
            </w:r>
          </w:p>
        </w:tc>
        <w:tc>
          <w:tcPr>
            <w:tcW w:w="2625" w:type="dxa"/>
          </w:tcPr>
          <w:p w14:paraId="633CC04D" w14:textId="2BA1DB99" w:rsidR="007348E1" w:rsidRDefault="00E90922" w:rsidP="00BB2625">
            <w:pPr>
              <w:pStyle w:val="Table-Body-centred"/>
              <w:jc w:val="left"/>
            </w:pPr>
            <w:r>
              <w:t>N/a</w:t>
            </w:r>
          </w:p>
        </w:tc>
      </w:tr>
      <w:tr w:rsidR="00E90922" w14:paraId="67AFC941" w14:textId="77777777" w:rsidTr="003458A9">
        <w:tc>
          <w:tcPr>
            <w:tcW w:w="8397" w:type="dxa"/>
          </w:tcPr>
          <w:p w14:paraId="5789A3B5" w14:textId="6C4C5AF8" w:rsidR="00E90922" w:rsidRPr="007348E1" w:rsidRDefault="00E90922" w:rsidP="00BB2625">
            <w:pPr>
              <w:pStyle w:val="Table-Body-centred"/>
              <w:jc w:val="left"/>
            </w:pPr>
            <w:r w:rsidRPr="00E90922">
              <w:lastRenderedPageBreak/>
              <w:t>Data unavailable</w:t>
            </w:r>
            <w:r>
              <w:t xml:space="preserve"> due to i</w:t>
            </w:r>
            <w:r w:rsidRPr="00E90922">
              <w:t>ncorrect treatment mid-season (trial operator or host farm error).</w:t>
            </w:r>
          </w:p>
        </w:tc>
        <w:tc>
          <w:tcPr>
            <w:tcW w:w="2625" w:type="dxa"/>
          </w:tcPr>
          <w:p w14:paraId="565A4054" w14:textId="415F93DB" w:rsidR="00E90922" w:rsidRDefault="00E90922" w:rsidP="00BB2625">
            <w:pPr>
              <w:pStyle w:val="Table-Body-centred"/>
              <w:jc w:val="left"/>
            </w:pPr>
            <w:r>
              <w:t>50% (see note 4)</w:t>
            </w:r>
          </w:p>
        </w:tc>
        <w:tc>
          <w:tcPr>
            <w:tcW w:w="2625" w:type="dxa"/>
          </w:tcPr>
          <w:p w14:paraId="5F62ADBB" w14:textId="46007920" w:rsidR="00E90922" w:rsidRDefault="00E90922" w:rsidP="00BB2625">
            <w:pPr>
              <w:pStyle w:val="Table-Body-centred"/>
              <w:jc w:val="left"/>
            </w:pPr>
            <w:r>
              <w:t>50% (see note 4)</w:t>
            </w:r>
          </w:p>
        </w:tc>
      </w:tr>
      <w:tr w:rsidR="00E90922" w14:paraId="36BC9660" w14:textId="77777777" w:rsidTr="003458A9">
        <w:tc>
          <w:tcPr>
            <w:tcW w:w="8397" w:type="dxa"/>
          </w:tcPr>
          <w:p w14:paraId="74CA506C" w14:textId="2F2CD6EC" w:rsidR="00E90922" w:rsidRPr="00E90922" w:rsidRDefault="00E90922" w:rsidP="00BB2625">
            <w:pPr>
              <w:pStyle w:val="Table-Body-centred"/>
              <w:jc w:val="left"/>
            </w:pPr>
            <w:r w:rsidRPr="00E90922">
              <w:t>Data unavailable or loss of accurac</w:t>
            </w:r>
            <w:r w:rsidR="003E003B">
              <w:t>y due to t</w:t>
            </w:r>
            <w:r w:rsidR="003E003B" w:rsidRPr="003E003B">
              <w:t>rial drilled with errors (e.g. laid out incorrectly, invalidating alpha lattice design) or by not following the plan correctly.</w:t>
            </w:r>
          </w:p>
        </w:tc>
        <w:tc>
          <w:tcPr>
            <w:tcW w:w="2625" w:type="dxa"/>
          </w:tcPr>
          <w:p w14:paraId="107C23A4" w14:textId="7B0E4FDF" w:rsidR="00E90922" w:rsidRDefault="003E003B" w:rsidP="00BB2625">
            <w:pPr>
              <w:pStyle w:val="Table-Body-centred"/>
              <w:jc w:val="left"/>
            </w:pPr>
            <w:r>
              <w:t>TBC (see note 5)</w:t>
            </w:r>
          </w:p>
        </w:tc>
        <w:tc>
          <w:tcPr>
            <w:tcW w:w="2625" w:type="dxa"/>
          </w:tcPr>
          <w:p w14:paraId="05700D58" w14:textId="7D51E1EF" w:rsidR="00E90922" w:rsidRDefault="003E003B" w:rsidP="00BB2625">
            <w:pPr>
              <w:pStyle w:val="Table-Body-centred"/>
              <w:jc w:val="left"/>
            </w:pPr>
            <w:r>
              <w:t>TBC (see note 5)</w:t>
            </w:r>
          </w:p>
        </w:tc>
      </w:tr>
      <w:tr w:rsidR="003E003B" w14:paraId="0B409A9A" w14:textId="77777777" w:rsidTr="003458A9">
        <w:tc>
          <w:tcPr>
            <w:tcW w:w="8397" w:type="dxa"/>
          </w:tcPr>
          <w:p w14:paraId="448A5F3C" w14:textId="5FE20EBE" w:rsidR="003E003B" w:rsidRPr="00E90922" w:rsidRDefault="003E003B" w:rsidP="00BB2625">
            <w:pPr>
              <w:pStyle w:val="Table-Body-centred"/>
              <w:jc w:val="left"/>
            </w:pPr>
            <w:r w:rsidRPr="003E003B">
              <w:t>Data omitted</w:t>
            </w:r>
            <w:r>
              <w:t xml:space="preserve"> f</w:t>
            </w:r>
            <w:r w:rsidRPr="003E003B">
              <w:t>actors outside of the trial operator's control (e.g. take all or drought)</w:t>
            </w:r>
          </w:p>
        </w:tc>
        <w:tc>
          <w:tcPr>
            <w:tcW w:w="2625" w:type="dxa"/>
          </w:tcPr>
          <w:p w14:paraId="0B746BF3" w14:textId="6BAD29B8" w:rsidR="003E003B" w:rsidRDefault="003E003B" w:rsidP="00BB2625">
            <w:pPr>
              <w:pStyle w:val="Table-Body-centred"/>
              <w:jc w:val="left"/>
            </w:pPr>
            <w:r>
              <w:t>100%</w:t>
            </w:r>
          </w:p>
        </w:tc>
        <w:tc>
          <w:tcPr>
            <w:tcW w:w="2625" w:type="dxa"/>
          </w:tcPr>
          <w:p w14:paraId="0C5DF304" w14:textId="2AA940EB" w:rsidR="003E003B" w:rsidRDefault="003E003B" w:rsidP="00BB2625">
            <w:pPr>
              <w:pStyle w:val="Table-Body-centred"/>
              <w:jc w:val="left"/>
            </w:pPr>
            <w:r>
              <w:t>100%</w:t>
            </w:r>
          </w:p>
        </w:tc>
      </w:tr>
      <w:tr w:rsidR="003E003B" w14:paraId="6155E015" w14:textId="77777777" w:rsidTr="003458A9">
        <w:tc>
          <w:tcPr>
            <w:tcW w:w="8397" w:type="dxa"/>
          </w:tcPr>
          <w:p w14:paraId="5E3CB5D7" w14:textId="386CBB79" w:rsidR="003E003B" w:rsidRPr="00E90922" w:rsidRDefault="003E003B" w:rsidP="00BB2625">
            <w:pPr>
              <w:pStyle w:val="Table-Body-centred"/>
              <w:jc w:val="left"/>
            </w:pPr>
            <w:r w:rsidRPr="003E003B">
              <w:t>Data omitted</w:t>
            </w:r>
            <w:r>
              <w:t xml:space="preserve"> due to f</w:t>
            </w:r>
            <w:r w:rsidRPr="003E003B">
              <w:t>actors under the control of the operator at harvest.</w:t>
            </w:r>
          </w:p>
        </w:tc>
        <w:tc>
          <w:tcPr>
            <w:tcW w:w="2625" w:type="dxa"/>
          </w:tcPr>
          <w:p w14:paraId="5A18F303" w14:textId="660C57FF" w:rsidR="003E003B" w:rsidRDefault="003E003B" w:rsidP="00BB2625">
            <w:pPr>
              <w:pStyle w:val="Table-Body-centred"/>
              <w:jc w:val="left"/>
            </w:pPr>
            <w:r>
              <w:t>50%</w:t>
            </w:r>
          </w:p>
        </w:tc>
        <w:tc>
          <w:tcPr>
            <w:tcW w:w="2625" w:type="dxa"/>
          </w:tcPr>
          <w:p w14:paraId="0A2FA83D" w14:textId="09621565" w:rsidR="003E003B" w:rsidRDefault="003E003B" w:rsidP="00BB2625">
            <w:pPr>
              <w:pStyle w:val="Table-Body-centred"/>
              <w:jc w:val="left"/>
            </w:pPr>
            <w:r>
              <w:t>50%</w:t>
            </w:r>
          </w:p>
        </w:tc>
      </w:tr>
      <w:tr w:rsidR="003E003B" w14:paraId="55C25293" w14:textId="77777777" w:rsidTr="003458A9">
        <w:tc>
          <w:tcPr>
            <w:tcW w:w="8397" w:type="dxa"/>
          </w:tcPr>
          <w:p w14:paraId="266C8B3D" w14:textId="5D837DF7" w:rsidR="003E003B" w:rsidRPr="003E003B" w:rsidRDefault="003E003B" w:rsidP="00BB2625">
            <w:pPr>
              <w:pStyle w:val="Table-Body-centred"/>
              <w:jc w:val="left"/>
            </w:pPr>
            <w:r w:rsidRPr="003E003B">
              <w:t>Samples unavailable</w:t>
            </w:r>
            <w:r>
              <w:t xml:space="preserve"> due to n</w:t>
            </w:r>
            <w:r w:rsidRPr="003E003B">
              <w:t>ot taken or not received by testing laboratory</w:t>
            </w:r>
          </w:p>
        </w:tc>
        <w:tc>
          <w:tcPr>
            <w:tcW w:w="2625" w:type="dxa"/>
          </w:tcPr>
          <w:p w14:paraId="2D2658E3" w14:textId="0360D330" w:rsidR="003E003B" w:rsidRDefault="006009A0" w:rsidP="00BB2625">
            <w:pPr>
              <w:pStyle w:val="Table-Body-centred"/>
              <w:jc w:val="left"/>
            </w:pPr>
            <w:r>
              <w:t>90%</w:t>
            </w:r>
          </w:p>
        </w:tc>
        <w:tc>
          <w:tcPr>
            <w:tcW w:w="2625" w:type="dxa"/>
          </w:tcPr>
          <w:p w14:paraId="332CB902" w14:textId="5CFC32DB" w:rsidR="003E003B" w:rsidRDefault="006009A0" w:rsidP="00BB2625">
            <w:pPr>
              <w:pStyle w:val="Table-Body-centred"/>
              <w:jc w:val="left"/>
            </w:pPr>
            <w:r>
              <w:t>N/a</w:t>
            </w:r>
          </w:p>
        </w:tc>
      </w:tr>
      <w:tr w:rsidR="006009A0" w14:paraId="63854CC1" w14:textId="77777777" w:rsidTr="003458A9">
        <w:tc>
          <w:tcPr>
            <w:tcW w:w="8397" w:type="dxa"/>
          </w:tcPr>
          <w:p w14:paraId="0C8B426E" w14:textId="14A14208" w:rsidR="006009A0" w:rsidRPr="003E003B" w:rsidRDefault="006009A0" w:rsidP="00BB2625">
            <w:pPr>
              <w:pStyle w:val="Table-Body-centred"/>
              <w:jc w:val="left"/>
            </w:pPr>
            <w:r w:rsidRPr="006009A0">
              <w:t>Samples in poor condition</w:t>
            </w:r>
            <w:r>
              <w:t xml:space="preserve"> due to s</w:t>
            </w:r>
            <w:r w:rsidRPr="006009A0">
              <w:t>amples not correctly dried</w:t>
            </w:r>
            <w:r w:rsidR="00C97ADF">
              <w:t xml:space="preserve"> </w:t>
            </w:r>
            <w:r w:rsidR="00C97ADF">
              <w:rPr>
                <w:szCs w:val="22"/>
              </w:rPr>
              <w:t>or not cleaned properly</w:t>
            </w:r>
            <w:r w:rsidR="00C97ADF" w:rsidRPr="00B1607B">
              <w:rPr>
                <w:szCs w:val="22"/>
              </w:rPr>
              <w:t>.</w:t>
            </w:r>
          </w:p>
        </w:tc>
        <w:tc>
          <w:tcPr>
            <w:tcW w:w="2625" w:type="dxa"/>
          </w:tcPr>
          <w:p w14:paraId="55803520" w14:textId="4FDB82B3" w:rsidR="006009A0" w:rsidRDefault="00335F12" w:rsidP="00BB2625">
            <w:pPr>
              <w:pStyle w:val="Table-Body-centred"/>
              <w:jc w:val="left"/>
            </w:pPr>
            <w:r>
              <w:t>90%</w:t>
            </w:r>
          </w:p>
        </w:tc>
        <w:tc>
          <w:tcPr>
            <w:tcW w:w="2625" w:type="dxa"/>
          </w:tcPr>
          <w:p w14:paraId="3282EB30" w14:textId="2E305EBE" w:rsidR="006009A0" w:rsidRDefault="00335F12" w:rsidP="00BB2625">
            <w:pPr>
              <w:pStyle w:val="Table-Body-centred"/>
              <w:jc w:val="left"/>
            </w:pPr>
            <w:r>
              <w:t>N/a</w:t>
            </w:r>
          </w:p>
        </w:tc>
      </w:tr>
    </w:tbl>
    <w:p w14:paraId="48D4A7AD" w14:textId="77777777" w:rsidR="00335F12" w:rsidRPr="003458A9" w:rsidRDefault="00335F12" w:rsidP="003458A9">
      <w:pPr>
        <w:pStyle w:val="BodyText"/>
        <w:rPr>
          <w:rFonts w:ascii="Arial" w:hAnsi="Arial" w:cs="Arial"/>
          <w:color w:val="5F5F5F"/>
          <w:sz w:val="20"/>
          <w:lang w:eastAsia="en-GB"/>
        </w:rPr>
      </w:pPr>
    </w:p>
    <w:p w14:paraId="51EA00DC" w14:textId="3D8F1F6E" w:rsidR="00503BBB" w:rsidRPr="003458A9" w:rsidRDefault="0008390A" w:rsidP="003458A9">
      <w:pPr>
        <w:pStyle w:val="BodyText"/>
        <w:rPr>
          <w:rFonts w:ascii="Arial" w:hAnsi="Arial" w:cs="Arial"/>
          <w:color w:val="5F5F5F"/>
          <w:sz w:val="20"/>
          <w:lang w:eastAsia="en-GB"/>
        </w:rPr>
      </w:pPr>
      <w:r w:rsidRPr="00F16871">
        <w:rPr>
          <w:rFonts w:ascii="Arial" w:hAnsi="Arial" w:cs="Arial"/>
          <w:b/>
          <w:bCs/>
          <w:color w:val="5F5F5F"/>
          <w:sz w:val="20"/>
          <w:lang w:eastAsia="en-GB"/>
        </w:rPr>
        <w:t>Note 1</w:t>
      </w:r>
      <w:r w:rsidRPr="003458A9">
        <w:rPr>
          <w:rFonts w:ascii="Arial" w:hAnsi="Arial" w:cs="Arial"/>
          <w:color w:val="5F5F5F"/>
          <w:sz w:val="20"/>
          <w:lang w:eastAsia="en-GB"/>
        </w:rPr>
        <w:t xml:space="preserve"> </w:t>
      </w:r>
      <w:r w:rsidR="00F16871">
        <w:rPr>
          <w:rFonts w:ascii="Arial" w:hAnsi="Arial" w:cs="Arial"/>
          <w:color w:val="5F5F5F"/>
          <w:sz w:val="20"/>
          <w:lang w:eastAsia="en-GB"/>
        </w:rPr>
        <w:t xml:space="preserve">- </w:t>
      </w:r>
      <w:r w:rsidRPr="003458A9">
        <w:rPr>
          <w:rFonts w:ascii="Arial" w:hAnsi="Arial" w:cs="Arial"/>
          <w:color w:val="5F5F5F"/>
          <w:sz w:val="20"/>
          <w:lang w:eastAsia="en-GB"/>
        </w:rPr>
        <w:t>Controllable factors: This assumes that it has been possible to take corrective action but it has not been done. If the operator has been unable to take action due to (e.g.) weather the payment will be 50%.</w:t>
      </w:r>
    </w:p>
    <w:p w14:paraId="50AA5601" w14:textId="6FF2FF4C" w:rsidR="0008390A" w:rsidRPr="003458A9" w:rsidRDefault="0008390A" w:rsidP="003458A9">
      <w:pPr>
        <w:pStyle w:val="BodyText"/>
        <w:rPr>
          <w:rFonts w:ascii="Arial" w:hAnsi="Arial" w:cs="Arial"/>
          <w:color w:val="5F5F5F"/>
          <w:sz w:val="20"/>
          <w:lang w:eastAsia="en-GB"/>
        </w:rPr>
      </w:pPr>
      <w:r w:rsidRPr="00F16871">
        <w:rPr>
          <w:rFonts w:ascii="Arial" w:hAnsi="Arial" w:cs="Arial"/>
          <w:b/>
          <w:bCs/>
          <w:color w:val="5F5F5F"/>
          <w:sz w:val="20"/>
          <w:lang w:eastAsia="en-GB"/>
        </w:rPr>
        <w:t>Note 2</w:t>
      </w:r>
      <w:r w:rsidR="00F16871">
        <w:rPr>
          <w:rFonts w:ascii="Arial" w:hAnsi="Arial" w:cs="Arial"/>
          <w:color w:val="5F5F5F"/>
          <w:sz w:val="20"/>
          <w:lang w:eastAsia="en-GB"/>
        </w:rPr>
        <w:t xml:space="preserve"> -</w:t>
      </w:r>
      <w:r w:rsidRPr="003458A9">
        <w:rPr>
          <w:rFonts w:ascii="Arial" w:hAnsi="Arial" w:cs="Arial"/>
          <w:color w:val="5F5F5F"/>
          <w:sz w:val="20"/>
          <w:lang w:eastAsia="en-GB"/>
        </w:rPr>
        <w:t xml:space="preserve"> Unless there has been written prior agreement to place trial on a site that has grown OSR &lt;5 years ago.</w:t>
      </w:r>
    </w:p>
    <w:p w14:paraId="31B2336A" w14:textId="0875B2C3" w:rsidR="0008390A" w:rsidRPr="003458A9" w:rsidRDefault="0008390A" w:rsidP="003458A9">
      <w:pPr>
        <w:pStyle w:val="BodyText"/>
        <w:rPr>
          <w:rFonts w:ascii="Arial" w:hAnsi="Arial" w:cs="Arial"/>
          <w:color w:val="5F5F5F"/>
          <w:sz w:val="20"/>
          <w:lang w:eastAsia="en-GB"/>
        </w:rPr>
      </w:pPr>
      <w:r w:rsidRPr="00F16871">
        <w:rPr>
          <w:rFonts w:ascii="Arial" w:hAnsi="Arial" w:cs="Arial"/>
          <w:b/>
          <w:bCs/>
          <w:color w:val="5F5F5F"/>
          <w:sz w:val="20"/>
          <w:lang w:eastAsia="en-GB"/>
        </w:rPr>
        <w:t>Note 3</w:t>
      </w:r>
      <w:r w:rsidR="00F16871">
        <w:rPr>
          <w:rFonts w:ascii="Arial" w:hAnsi="Arial" w:cs="Arial"/>
          <w:b/>
          <w:bCs/>
          <w:color w:val="5F5F5F"/>
          <w:sz w:val="20"/>
          <w:lang w:eastAsia="en-GB"/>
        </w:rPr>
        <w:t xml:space="preserve"> - </w:t>
      </w:r>
      <w:r w:rsidR="00F16871" w:rsidRPr="003458A9">
        <w:rPr>
          <w:rFonts w:ascii="Arial" w:hAnsi="Arial" w:cs="Arial"/>
          <w:color w:val="5F5F5F"/>
          <w:sz w:val="20"/>
          <w:lang w:eastAsia="en-GB"/>
        </w:rPr>
        <w:t>This</w:t>
      </w:r>
      <w:r w:rsidRPr="003458A9">
        <w:rPr>
          <w:rFonts w:ascii="Arial" w:hAnsi="Arial" w:cs="Arial"/>
          <w:color w:val="5F5F5F"/>
          <w:sz w:val="20"/>
          <w:lang w:eastAsia="en-GB"/>
        </w:rPr>
        <w:t xml:space="preserve"> includes trials sown in a location that increases the risk of damage (e.g. too close to a wood or other potential sources of animal activity such as a badger sett).</w:t>
      </w:r>
    </w:p>
    <w:p w14:paraId="5A2FA6D0" w14:textId="56217C94" w:rsidR="007F6997" w:rsidRPr="00C56675" w:rsidRDefault="0008390A" w:rsidP="00C56675">
      <w:pPr>
        <w:pStyle w:val="BodyText"/>
        <w:rPr>
          <w:rFonts w:ascii="Arial" w:hAnsi="Arial" w:cs="Arial"/>
          <w:color w:val="5F5F5F"/>
          <w:sz w:val="20"/>
          <w:lang w:eastAsia="en-GB"/>
        </w:rPr>
      </w:pPr>
      <w:r w:rsidRPr="00F16871">
        <w:rPr>
          <w:rFonts w:ascii="Arial" w:hAnsi="Arial" w:cs="Arial"/>
          <w:b/>
          <w:bCs/>
          <w:color w:val="5F5F5F"/>
          <w:sz w:val="20"/>
          <w:lang w:eastAsia="en-GB"/>
        </w:rPr>
        <w:t>Note 4</w:t>
      </w:r>
      <w:r w:rsidR="00F16871">
        <w:rPr>
          <w:rFonts w:ascii="Arial" w:hAnsi="Arial" w:cs="Arial"/>
          <w:color w:val="5F5F5F"/>
          <w:sz w:val="20"/>
          <w:lang w:eastAsia="en-GB"/>
        </w:rPr>
        <w:t xml:space="preserve"> - </w:t>
      </w:r>
      <w:r w:rsidR="00F16871" w:rsidRPr="003458A9">
        <w:rPr>
          <w:rFonts w:ascii="Arial" w:hAnsi="Arial" w:cs="Arial"/>
          <w:color w:val="5F5F5F"/>
          <w:sz w:val="20"/>
          <w:lang w:eastAsia="en-GB"/>
        </w:rPr>
        <w:t>If</w:t>
      </w:r>
      <w:r w:rsidRPr="003458A9">
        <w:rPr>
          <w:rFonts w:ascii="Arial" w:hAnsi="Arial" w:cs="Arial"/>
          <w:color w:val="5F5F5F"/>
          <w:sz w:val="20"/>
          <w:lang w:eastAsia="en-GB"/>
        </w:rPr>
        <w:t xml:space="preserve"> the trial inspector agrees that the trial should be taken to harvest then payment should be 100%. If the operator wishes to take the trial to harvest against the advice of the inspector, these payments apply.</w:t>
      </w:r>
    </w:p>
    <w:p w14:paraId="5AFA5AA3" w14:textId="0719EED9" w:rsidR="007F6997" w:rsidRPr="00C56675" w:rsidRDefault="0008390A" w:rsidP="00C56675">
      <w:pPr>
        <w:pStyle w:val="BodyText"/>
        <w:rPr>
          <w:rFonts w:ascii="Arial" w:hAnsi="Arial" w:cs="Arial"/>
          <w:color w:val="5F5F5F"/>
          <w:sz w:val="20"/>
          <w:lang w:eastAsia="en-GB"/>
        </w:rPr>
      </w:pPr>
      <w:r w:rsidRPr="00F16871">
        <w:rPr>
          <w:rFonts w:ascii="Arial" w:hAnsi="Arial" w:cs="Arial"/>
          <w:b/>
          <w:bCs/>
          <w:color w:val="5F5F5F"/>
          <w:sz w:val="20"/>
          <w:lang w:eastAsia="en-GB"/>
        </w:rPr>
        <w:t>Note 5</w:t>
      </w:r>
      <w:r w:rsidRPr="003458A9">
        <w:rPr>
          <w:rFonts w:ascii="Arial" w:hAnsi="Arial" w:cs="Arial"/>
          <w:color w:val="5F5F5F"/>
          <w:sz w:val="20"/>
          <w:lang w:eastAsia="en-GB"/>
        </w:rPr>
        <w:t xml:space="preserve"> </w:t>
      </w:r>
      <w:r w:rsidR="00F16871">
        <w:rPr>
          <w:rFonts w:ascii="Arial" w:hAnsi="Arial" w:cs="Arial"/>
          <w:color w:val="5F5F5F"/>
          <w:sz w:val="20"/>
          <w:lang w:eastAsia="en-GB"/>
        </w:rPr>
        <w:t xml:space="preserve">- </w:t>
      </w:r>
      <w:r w:rsidRPr="003458A9">
        <w:rPr>
          <w:rFonts w:ascii="Arial" w:hAnsi="Arial" w:cs="Arial"/>
          <w:color w:val="5F5F5F"/>
          <w:sz w:val="20"/>
          <w:lang w:eastAsia="en-GB"/>
        </w:rPr>
        <w:t>A decision on payment for this problem can only be determined on a case by case basis, depending on the amount of data or accuracy lost.</w:t>
      </w:r>
    </w:p>
    <w:p w14:paraId="6DDDA970" w14:textId="77777777" w:rsidR="007F6997" w:rsidRPr="003458A9" w:rsidRDefault="007F6997" w:rsidP="003458A9">
      <w:pPr>
        <w:pStyle w:val="BodyText"/>
        <w:rPr>
          <w:rFonts w:ascii="Arial" w:hAnsi="Arial" w:cs="Arial"/>
          <w:color w:val="5F5F5F"/>
          <w:sz w:val="20"/>
          <w:lang w:eastAsia="en-GB"/>
        </w:rPr>
      </w:pPr>
    </w:p>
    <w:p w14:paraId="5FC19E1C" w14:textId="77777777" w:rsidR="007F6997" w:rsidRPr="003458A9" w:rsidRDefault="007F6997" w:rsidP="003458A9">
      <w:pPr>
        <w:pStyle w:val="BodyText"/>
        <w:rPr>
          <w:rFonts w:ascii="Arial" w:hAnsi="Arial" w:cs="Arial"/>
          <w:color w:val="5F5F5F"/>
          <w:sz w:val="20"/>
          <w:lang w:eastAsia="en-GB"/>
        </w:rPr>
      </w:pPr>
    </w:p>
    <w:p w14:paraId="31EF0FB8" w14:textId="77777777" w:rsidR="00F16871" w:rsidRPr="00F16871" w:rsidRDefault="00F16871" w:rsidP="002C0A81">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149" w:name="_Toc229144576"/>
      <w:bookmarkStart w:id="150" w:name="_Hlk57644318"/>
      <w:bookmarkStart w:id="151" w:name="_Hlk57644154"/>
      <w:r w:rsidRPr="00F16871">
        <w:rPr>
          <w:rFonts w:ascii="Ubuntu" w:eastAsia="Times New Roman" w:hAnsi="Ubuntu" w:cs="Arial"/>
          <w:color w:val="0090D4"/>
          <w:kern w:val="0"/>
          <w:sz w:val="40"/>
          <w:szCs w:val="36"/>
          <w:lang w:eastAsia="en-GB"/>
          <w14:ligatures w14:val="none"/>
        </w:rPr>
        <w:t>Contact us</w:t>
      </w:r>
      <w:bookmarkEnd w:id="149"/>
    </w:p>
    <w:p w14:paraId="3B3AE202" w14:textId="77777777" w:rsidR="00F16871" w:rsidRPr="00F16871" w:rsidRDefault="00F16871" w:rsidP="002C0A81">
      <w:pPr>
        <w:pStyle w:val="BodyText"/>
        <w:rPr>
          <w:rFonts w:ascii="Arial" w:hAnsi="Arial" w:cs="Arial"/>
          <w:color w:val="5F5F5F"/>
          <w:sz w:val="20"/>
          <w:lang w:eastAsia="en-GB"/>
        </w:rPr>
      </w:pPr>
      <w:r w:rsidRPr="00F16871">
        <w:rPr>
          <w:rFonts w:ascii="Arial" w:hAnsi="Arial" w:cs="Arial"/>
          <w:color w:val="5F5F5F"/>
          <w:sz w:val="20"/>
          <w:lang w:eastAsia="en-GB"/>
        </w:rPr>
        <w:t xml:space="preserve">AHDB, Siskin Parkway East, Middlemarch Business Park, Coventry CV3 4PE </w:t>
      </w:r>
    </w:p>
    <w:p w14:paraId="5CFD2A3C" w14:textId="77777777" w:rsidR="00F16871" w:rsidRPr="00F16871" w:rsidRDefault="00F16871" w:rsidP="00F16871">
      <w:pPr>
        <w:keepLines/>
        <w:spacing w:after="0" w:line="240" w:lineRule="auto"/>
        <w:ind w:right="-284"/>
        <w:jc w:val="both"/>
        <w:rPr>
          <w:rFonts w:ascii="Arial" w:eastAsia="Times New Roman" w:hAnsi="Arial" w:cs="Arial"/>
          <w:color w:val="5F5F5F"/>
          <w:kern w:val="0"/>
          <w:sz w:val="20"/>
          <w:szCs w:val="20"/>
          <w:lang w:eastAsia="en-GB"/>
          <w14:ligatures w14:val="none"/>
        </w:rPr>
      </w:pPr>
      <w:r w:rsidRPr="00F16871">
        <w:rPr>
          <w:rFonts w:ascii="Arial" w:eastAsia="Times New Roman" w:hAnsi="Arial" w:cs="Arial"/>
          <w:color w:val="5F5F5F"/>
          <w:kern w:val="0"/>
          <w:sz w:val="20"/>
          <w:szCs w:val="20"/>
          <w:lang w:eastAsia="en-GB"/>
          <w14:ligatures w14:val="none"/>
        </w:rPr>
        <w:tab/>
      </w:r>
    </w:p>
    <w:p w14:paraId="774A32E2" w14:textId="77777777" w:rsidR="00F16871" w:rsidRPr="00F16871" w:rsidRDefault="00F16871" w:rsidP="002C0A81">
      <w:pPr>
        <w:pStyle w:val="BodyText"/>
        <w:rPr>
          <w:rFonts w:ascii="Arial" w:hAnsi="Arial" w:cs="Arial"/>
          <w:color w:val="5F5F5F"/>
          <w:sz w:val="20"/>
          <w:lang w:eastAsia="en-GB"/>
        </w:rPr>
      </w:pPr>
      <w:r w:rsidRPr="00F16871">
        <w:rPr>
          <w:rFonts w:ascii="Arial" w:hAnsi="Arial" w:cs="Arial"/>
          <w:color w:val="5F5F5F"/>
          <w:sz w:val="20"/>
          <w:lang w:eastAsia="en-GB"/>
        </w:rPr>
        <w:t xml:space="preserve">Email: </w:t>
      </w:r>
      <w:r w:rsidRPr="002C0A81">
        <w:rPr>
          <w:rStyle w:val="Hyperlink"/>
          <w:rFonts w:ascii="Arial" w:hAnsi="Arial" w:cs="Arial"/>
          <w:sz w:val="20"/>
          <w:lang w:eastAsia="en-GB"/>
        </w:rPr>
        <w:t>info@ahdb.org.</w:t>
      </w:r>
      <w:bookmarkStart w:id="152" w:name="_Appendix_11_–"/>
      <w:bookmarkStart w:id="153" w:name="_Appendix_12_–"/>
      <w:bookmarkStart w:id="154" w:name="_Appendix_12_–_2"/>
      <w:bookmarkEnd w:id="152"/>
      <w:bookmarkEnd w:id="153"/>
      <w:bookmarkEnd w:id="154"/>
      <w:r w:rsidRPr="002C0A81">
        <w:rPr>
          <w:rStyle w:val="Hyperlink"/>
          <w:rFonts w:ascii="Arial" w:hAnsi="Arial" w:cs="Arial"/>
          <w:sz w:val="20"/>
          <w:lang w:eastAsia="en-GB"/>
        </w:rPr>
        <w:t>uk</w:t>
      </w:r>
      <w:bookmarkEnd w:id="150"/>
      <w:bookmarkEnd w:id="151"/>
    </w:p>
    <w:p w14:paraId="7C32DD6E" w14:textId="77777777" w:rsidR="007F6997" w:rsidRPr="003458A9" w:rsidRDefault="007F6997" w:rsidP="003458A9">
      <w:pPr>
        <w:pStyle w:val="BodyText"/>
        <w:rPr>
          <w:rFonts w:ascii="Arial" w:hAnsi="Arial" w:cs="Arial"/>
          <w:color w:val="5F5F5F"/>
          <w:sz w:val="20"/>
          <w:lang w:eastAsia="en-GB"/>
        </w:rPr>
      </w:pPr>
    </w:p>
    <w:p w14:paraId="46F3C8E7" w14:textId="77777777" w:rsidR="007F6997" w:rsidRPr="003458A9" w:rsidRDefault="007F6997" w:rsidP="003458A9">
      <w:pPr>
        <w:pStyle w:val="BodyText"/>
        <w:rPr>
          <w:rFonts w:ascii="Arial" w:hAnsi="Arial" w:cs="Arial"/>
          <w:color w:val="5F5F5F"/>
          <w:sz w:val="20"/>
          <w:lang w:eastAsia="en-GB"/>
        </w:rPr>
      </w:pPr>
    </w:p>
    <w:p w14:paraId="63E1176F" w14:textId="77777777" w:rsidR="007F6997" w:rsidRPr="003458A9" w:rsidRDefault="007F6997" w:rsidP="003458A9">
      <w:pPr>
        <w:pStyle w:val="BodyText"/>
        <w:rPr>
          <w:rFonts w:ascii="Arial" w:hAnsi="Arial" w:cs="Arial"/>
          <w:color w:val="5F5F5F"/>
          <w:sz w:val="20"/>
          <w:lang w:eastAsia="en-GB"/>
        </w:rPr>
      </w:pPr>
    </w:p>
    <w:p w14:paraId="1A6DFAD5" w14:textId="77777777" w:rsidR="007F6997" w:rsidRPr="003458A9" w:rsidRDefault="007F6997" w:rsidP="003458A9">
      <w:pPr>
        <w:pStyle w:val="BodyText"/>
        <w:rPr>
          <w:rFonts w:ascii="Arial" w:hAnsi="Arial" w:cs="Arial"/>
          <w:color w:val="5F5F5F"/>
          <w:sz w:val="20"/>
          <w:lang w:eastAsia="en-GB"/>
        </w:rPr>
      </w:pPr>
    </w:p>
    <w:p w14:paraId="39D5C819" w14:textId="691AD281" w:rsidR="00F07A84" w:rsidRPr="003458A9" w:rsidRDefault="00F07A84" w:rsidP="003458A9">
      <w:pPr>
        <w:pStyle w:val="BodyText"/>
        <w:rPr>
          <w:rFonts w:ascii="Arial" w:hAnsi="Arial" w:cs="Arial"/>
          <w:color w:val="5F5F5F"/>
          <w:sz w:val="20"/>
          <w:lang w:eastAsia="en-GB"/>
        </w:rPr>
      </w:pPr>
    </w:p>
    <w:sectPr w:rsidR="00F07A84" w:rsidRPr="003458A9" w:rsidSect="007812CB">
      <w:headerReference w:type="even" r:id="rId21"/>
      <w:headerReference w:type="default" r:id="rId22"/>
      <w:footerReference w:type="default" r:id="rId23"/>
      <w:headerReference w:type="first" r:id="rId2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7A374" w14:textId="77777777" w:rsidR="009461EB" w:rsidRDefault="009461EB" w:rsidP="008F7844">
      <w:pPr>
        <w:spacing w:after="0" w:line="240" w:lineRule="auto"/>
      </w:pPr>
      <w:r>
        <w:separator/>
      </w:r>
    </w:p>
  </w:endnote>
  <w:endnote w:type="continuationSeparator" w:id="0">
    <w:p w14:paraId="256F0567" w14:textId="77777777" w:rsidR="009461EB" w:rsidRDefault="009461EB" w:rsidP="008F7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87E1" w14:textId="68467A5F" w:rsidR="002B69A1" w:rsidRDefault="002B69A1">
    <w:pPr>
      <w:pStyle w:val="Footer"/>
      <w:jc w:val="center"/>
    </w:pPr>
  </w:p>
  <w:sdt>
    <w:sdtPr>
      <w:rPr>
        <w:rFonts w:ascii="Arial" w:eastAsia="Times New Roman" w:hAnsi="Arial" w:cs="Arial"/>
        <w:kern w:val="0"/>
        <w:sz w:val="18"/>
        <w:szCs w:val="20"/>
        <w:lang w:eastAsia="en-GB"/>
        <w14:ligatures w14:val="none"/>
      </w:rPr>
      <w:id w:val="1136148634"/>
      <w:docPartObj>
        <w:docPartGallery w:val="Page Numbers (Top of Page)"/>
        <w:docPartUnique/>
      </w:docPartObj>
    </w:sdtPr>
    <w:sdtEndPr/>
    <w:sdtContent>
      <w:p w14:paraId="5A6A7D72" w14:textId="52186EF8" w:rsidR="005504D5" w:rsidRPr="005504D5" w:rsidRDefault="005504D5" w:rsidP="005504D5">
        <w:pPr>
          <w:tabs>
            <w:tab w:val="center" w:pos="4153"/>
            <w:tab w:val="center" w:pos="4513"/>
            <w:tab w:val="right" w:pos="8306"/>
            <w:tab w:val="right" w:pos="9026"/>
          </w:tabs>
          <w:spacing w:after="0" w:line="240" w:lineRule="auto"/>
          <w:jc w:val="center"/>
          <w:rPr>
            <w:rFonts w:ascii="Arial" w:eastAsia="Times New Roman" w:hAnsi="Arial" w:cs="Arial"/>
            <w:kern w:val="0"/>
            <w:sz w:val="18"/>
            <w:szCs w:val="20"/>
            <w:lang w:eastAsia="en-GB"/>
            <w14:ligatures w14:val="none"/>
          </w:rPr>
        </w:pPr>
        <w:r w:rsidRPr="005504D5">
          <w:rPr>
            <w:rFonts w:ascii="Arial" w:eastAsia="Times New Roman" w:hAnsi="Arial" w:cs="Arial"/>
            <w:kern w:val="0"/>
            <w:sz w:val="18"/>
            <w:szCs w:val="20"/>
            <w:lang w:eastAsia="en-GB"/>
            <w14:ligatures w14:val="none"/>
          </w:rPr>
          <w:t xml:space="preserve">Page </w:t>
        </w:r>
        <w:r w:rsidRPr="005504D5">
          <w:rPr>
            <w:rFonts w:ascii="Arial" w:eastAsia="Times New Roman" w:hAnsi="Arial" w:cs="Arial"/>
            <w:b/>
            <w:bCs/>
            <w:kern w:val="0"/>
            <w:lang w:eastAsia="en-GB"/>
            <w14:ligatures w14:val="none"/>
          </w:rPr>
          <w:fldChar w:fldCharType="begin"/>
        </w:r>
        <w:r w:rsidRPr="005504D5">
          <w:rPr>
            <w:rFonts w:ascii="Arial" w:eastAsia="Times New Roman" w:hAnsi="Arial" w:cs="Arial"/>
            <w:b/>
            <w:bCs/>
            <w:kern w:val="0"/>
            <w:sz w:val="18"/>
            <w:szCs w:val="20"/>
            <w:lang w:eastAsia="en-GB"/>
            <w14:ligatures w14:val="none"/>
          </w:rPr>
          <w:instrText xml:space="preserve"> PAGE </w:instrText>
        </w:r>
        <w:r w:rsidRPr="005504D5">
          <w:rPr>
            <w:rFonts w:ascii="Arial" w:eastAsia="Times New Roman" w:hAnsi="Arial" w:cs="Arial"/>
            <w:b/>
            <w:bCs/>
            <w:kern w:val="0"/>
            <w:lang w:eastAsia="en-GB"/>
            <w14:ligatures w14:val="none"/>
          </w:rPr>
          <w:fldChar w:fldCharType="separate"/>
        </w:r>
        <w:r w:rsidRPr="005504D5">
          <w:rPr>
            <w:rFonts w:ascii="Arial" w:eastAsia="Times New Roman" w:hAnsi="Arial" w:cs="Arial"/>
            <w:b/>
            <w:bCs/>
            <w:kern w:val="0"/>
            <w:sz w:val="18"/>
            <w:lang w:eastAsia="en-GB"/>
            <w14:ligatures w14:val="none"/>
          </w:rPr>
          <w:t>1</w:t>
        </w:r>
        <w:r w:rsidRPr="005504D5">
          <w:rPr>
            <w:rFonts w:ascii="Arial" w:eastAsia="Times New Roman" w:hAnsi="Arial" w:cs="Arial"/>
            <w:b/>
            <w:bCs/>
            <w:kern w:val="0"/>
            <w:lang w:eastAsia="en-GB"/>
            <w14:ligatures w14:val="none"/>
          </w:rPr>
          <w:fldChar w:fldCharType="end"/>
        </w:r>
        <w:r w:rsidRPr="005504D5">
          <w:rPr>
            <w:rFonts w:ascii="Arial" w:eastAsia="Times New Roman" w:hAnsi="Arial" w:cs="Arial"/>
            <w:kern w:val="0"/>
            <w:sz w:val="18"/>
            <w:szCs w:val="20"/>
            <w:lang w:eastAsia="en-GB"/>
            <w14:ligatures w14:val="none"/>
          </w:rPr>
          <w:t xml:space="preserve"> of </w:t>
        </w:r>
        <w:r w:rsidRPr="005504D5">
          <w:rPr>
            <w:rFonts w:ascii="Arial" w:eastAsia="Times New Roman" w:hAnsi="Arial" w:cs="Arial"/>
            <w:b/>
            <w:bCs/>
            <w:kern w:val="0"/>
            <w:lang w:eastAsia="en-GB"/>
            <w14:ligatures w14:val="none"/>
          </w:rPr>
          <w:fldChar w:fldCharType="begin"/>
        </w:r>
        <w:r w:rsidRPr="005504D5">
          <w:rPr>
            <w:rFonts w:ascii="Arial" w:eastAsia="Times New Roman" w:hAnsi="Arial" w:cs="Arial"/>
            <w:b/>
            <w:bCs/>
            <w:kern w:val="0"/>
            <w:sz w:val="18"/>
            <w:szCs w:val="20"/>
            <w:lang w:eastAsia="en-GB"/>
            <w14:ligatures w14:val="none"/>
          </w:rPr>
          <w:instrText xml:space="preserve"> NUMPAGES  </w:instrText>
        </w:r>
        <w:r w:rsidRPr="005504D5">
          <w:rPr>
            <w:rFonts w:ascii="Arial" w:eastAsia="Times New Roman" w:hAnsi="Arial" w:cs="Arial"/>
            <w:b/>
            <w:bCs/>
            <w:kern w:val="0"/>
            <w:lang w:eastAsia="en-GB"/>
            <w14:ligatures w14:val="none"/>
          </w:rPr>
          <w:fldChar w:fldCharType="separate"/>
        </w:r>
        <w:r w:rsidRPr="005504D5">
          <w:rPr>
            <w:rFonts w:ascii="Arial" w:eastAsia="Times New Roman" w:hAnsi="Arial" w:cs="Arial"/>
            <w:b/>
            <w:bCs/>
            <w:kern w:val="0"/>
            <w:sz w:val="18"/>
            <w:lang w:eastAsia="en-GB"/>
            <w14:ligatures w14:val="none"/>
          </w:rPr>
          <w:t>1</w:t>
        </w:r>
        <w:r w:rsidRPr="005504D5">
          <w:rPr>
            <w:rFonts w:ascii="Arial" w:eastAsia="Times New Roman" w:hAnsi="Arial" w:cs="Arial"/>
            <w:b/>
            <w:bCs/>
            <w:kern w:val="0"/>
            <w:lang w:eastAsia="en-GB"/>
            <w14:ligatures w14:val="none"/>
          </w:rPr>
          <w:fldChar w:fldCharType="end"/>
        </w:r>
        <w:r w:rsidRPr="005504D5">
          <w:rPr>
            <w:rFonts w:ascii="Arial" w:eastAsia="Times New Roman" w:hAnsi="Arial" w:cs="Arial"/>
            <w:kern w:val="0"/>
            <w:sz w:val="20"/>
            <w:szCs w:val="20"/>
            <w:lang w:eastAsia="en-GB"/>
            <w14:ligatures w14:val="none"/>
          </w:rPr>
          <w:tab/>
          <w:t xml:space="preserve">                     </w:t>
        </w:r>
        <w:r w:rsidRPr="005504D5">
          <w:rPr>
            <w:rFonts w:ascii="Arial" w:eastAsia="Times New Roman" w:hAnsi="Arial" w:cs="Arial"/>
            <w:kern w:val="0"/>
            <w:sz w:val="20"/>
            <w:szCs w:val="20"/>
            <w:lang w:eastAsia="en-GB"/>
            <w14:ligatures w14:val="none"/>
          </w:rPr>
          <w:sym w:font="Symbol" w:char="F0E3"/>
        </w:r>
        <w:r w:rsidRPr="005504D5">
          <w:rPr>
            <w:rFonts w:ascii="Arial" w:eastAsia="Times New Roman" w:hAnsi="Arial" w:cs="Arial"/>
            <w:kern w:val="0"/>
            <w:sz w:val="20"/>
            <w:szCs w:val="20"/>
            <w:lang w:eastAsia="en-GB"/>
            <w14:ligatures w14:val="none"/>
          </w:rPr>
          <w:t xml:space="preserve"> Agriculture and Horticulture Development Board </w:t>
        </w:r>
        <w:r w:rsidRPr="005504D5">
          <w:rPr>
            <w:rFonts w:ascii="Arial" w:eastAsia="Times New Roman" w:hAnsi="Arial" w:cs="Arial"/>
            <w:kern w:val="0"/>
            <w:sz w:val="20"/>
            <w:szCs w:val="20"/>
            <w:lang w:eastAsia="en-GB"/>
            <w14:ligatures w14:val="none"/>
          </w:rPr>
          <w:fldChar w:fldCharType="begin"/>
        </w:r>
        <w:r w:rsidRPr="005504D5">
          <w:rPr>
            <w:rFonts w:ascii="Arial" w:eastAsia="Times New Roman" w:hAnsi="Arial" w:cs="Arial"/>
            <w:kern w:val="0"/>
            <w:sz w:val="20"/>
            <w:szCs w:val="20"/>
            <w:lang w:eastAsia="en-GB"/>
            <w14:ligatures w14:val="none"/>
          </w:rPr>
          <w:instrText xml:space="preserve"> DATE \@ "yyyy" \* MERGEFORMAT </w:instrText>
        </w:r>
        <w:r w:rsidRPr="005504D5">
          <w:rPr>
            <w:rFonts w:ascii="Arial" w:eastAsia="Times New Roman" w:hAnsi="Arial" w:cs="Arial"/>
            <w:kern w:val="0"/>
            <w:sz w:val="20"/>
            <w:szCs w:val="20"/>
            <w:lang w:eastAsia="en-GB"/>
            <w14:ligatures w14:val="none"/>
          </w:rPr>
          <w:fldChar w:fldCharType="separate"/>
        </w:r>
        <w:r w:rsidR="00374E79">
          <w:rPr>
            <w:rFonts w:ascii="Arial" w:eastAsia="Times New Roman" w:hAnsi="Arial" w:cs="Arial"/>
            <w:noProof/>
            <w:kern w:val="0"/>
            <w:sz w:val="20"/>
            <w:szCs w:val="20"/>
            <w:lang w:eastAsia="en-GB"/>
            <w14:ligatures w14:val="none"/>
          </w:rPr>
          <w:t>2026</w:t>
        </w:r>
        <w:r w:rsidRPr="005504D5">
          <w:rPr>
            <w:rFonts w:ascii="Arial" w:eastAsia="Times New Roman" w:hAnsi="Arial" w:cs="Arial"/>
            <w:kern w:val="0"/>
            <w:sz w:val="20"/>
            <w:szCs w:val="20"/>
            <w:lang w:eastAsia="en-GB"/>
            <w14:ligatures w14:val="none"/>
          </w:rPr>
          <w:fldChar w:fldCharType="end"/>
        </w:r>
        <w:r w:rsidRPr="005504D5">
          <w:rPr>
            <w:rFonts w:ascii="Arial" w:eastAsia="Times New Roman" w:hAnsi="Arial" w:cs="Arial"/>
            <w:kern w:val="0"/>
            <w:sz w:val="20"/>
            <w:szCs w:val="20"/>
            <w:lang w:eastAsia="en-GB"/>
            <w14:ligatures w14:val="none"/>
          </w:rPr>
          <w:t>. All rights reserved.</w:t>
        </w:r>
      </w:p>
    </w:sdtContent>
  </w:sdt>
  <w:p w14:paraId="0249A2BA" w14:textId="77777777" w:rsidR="002B69A1" w:rsidRDefault="002B69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3AC1E" w14:textId="77777777" w:rsidR="002B69A1" w:rsidRPr="005E2C68" w:rsidRDefault="002B69A1" w:rsidP="00C04AF3">
    <w:pPr>
      <w:pStyle w:val="Footer"/>
      <w:rPr>
        <w:rFonts w:ascii="Arial" w:hAnsi="Arial" w:cs="Arial"/>
        <w:sz w:val="16"/>
      </w:rPr>
    </w:pPr>
  </w:p>
  <w:p w14:paraId="705EB21E" w14:textId="77777777" w:rsidR="002B69A1" w:rsidRPr="00956FDD" w:rsidRDefault="002B69A1" w:rsidP="00956FDD">
    <w:pPr>
      <w:pStyle w:val="Footer"/>
    </w:pPr>
  </w:p>
  <w:sdt>
    <w:sdtPr>
      <w:rPr>
        <w:rFonts w:ascii="Arial" w:eastAsia="Times New Roman" w:hAnsi="Arial" w:cs="Arial"/>
        <w:kern w:val="0"/>
        <w:sz w:val="18"/>
        <w:szCs w:val="20"/>
        <w:lang w:eastAsia="en-GB"/>
        <w14:ligatures w14:val="none"/>
      </w:rPr>
      <w:id w:val="270750210"/>
      <w:docPartObj>
        <w:docPartGallery w:val="Page Numbers (Top of Page)"/>
        <w:docPartUnique/>
      </w:docPartObj>
    </w:sdtPr>
    <w:sdtEndPr/>
    <w:sdtContent>
      <w:p w14:paraId="32D5160C" w14:textId="579BA3F8" w:rsidR="00FB6928" w:rsidRPr="005504D5" w:rsidRDefault="00FB6928" w:rsidP="00FB6928">
        <w:pPr>
          <w:tabs>
            <w:tab w:val="center" w:pos="4153"/>
            <w:tab w:val="center" w:pos="4513"/>
            <w:tab w:val="right" w:pos="8306"/>
            <w:tab w:val="right" w:pos="9026"/>
          </w:tabs>
          <w:spacing w:after="0" w:line="240" w:lineRule="auto"/>
          <w:jc w:val="center"/>
          <w:rPr>
            <w:rFonts w:ascii="Arial" w:eastAsia="Times New Roman" w:hAnsi="Arial" w:cs="Arial"/>
            <w:kern w:val="0"/>
            <w:sz w:val="18"/>
            <w:szCs w:val="20"/>
            <w:lang w:eastAsia="en-GB"/>
            <w14:ligatures w14:val="none"/>
          </w:rPr>
        </w:pPr>
        <w:r w:rsidRPr="005504D5">
          <w:rPr>
            <w:rFonts w:ascii="Arial" w:eastAsia="Times New Roman" w:hAnsi="Arial" w:cs="Arial"/>
            <w:kern w:val="0"/>
            <w:sz w:val="18"/>
            <w:szCs w:val="20"/>
            <w:lang w:eastAsia="en-GB"/>
            <w14:ligatures w14:val="none"/>
          </w:rPr>
          <w:t xml:space="preserve">Page </w:t>
        </w:r>
        <w:r w:rsidRPr="005504D5">
          <w:rPr>
            <w:rFonts w:ascii="Arial" w:eastAsia="Times New Roman" w:hAnsi="Arial" w:cs="Arial"/>
            <w:b/>
            <w:bCs/>
            <w:kern w:val="0"/>
            <w:lang w:eastAsia="en-GB"/>
            <w14:ligatures w14:val="none"/>
          </w:rPr>
          <w:fldChar w:fldCharType="begin"/>
        </w:r>
        <w:r w:rsidRPr="005504D5">
          <w:rPr>
            <w:rFonts w:ascii="Arial" w:eastAsia="Times New Roman" w:hAnsi="Arial" w:cs="Arial"/>
            <w:b/>
            <w:bCs/>
            <w:kern w:val="0"/>
            <w:sz w:val="18"/>
            <w:szCs w:val="20"/>
            <w:lang w:eastAsia="en-GB"/>
            <w14:ligatures w14:val="none"/>
          </w:rPr>
          <w:instrText xml:space="preserve"> PAGE </w:instrText>
        </w:r>
        <w:r w:rsidRPr="005504D5">
          <w:rPr>
            <w:rFonts w:ascii="Arial" w:eastAsia="Times New Roman" w:hAnsi="Arial" w:cs="Arial"/>
            <w:b/>
            <w:bCs/>
            <w:kern w:val="0"/>
            <w:lang w:eastAsia="en-GB"/>
            <w14:ligatures w14:val="none"/>
          </w:rPr>
          <w:fldChar w:fldCharType="separate"/>
        </w:r>
        <w:r>
          <w:rPr>
            <w:rFonts w:ascii="Arial" w:eastAsia="Times New Roman" w:hAnsi="Arial" w:cs="Arial"/>
            <w:b/>
            <w:bCs/>
            <w:kern w:val="0"/>
            <w:lang w:eastAsia="en-GB"/>
            <w14:ligatures w14:val="none"/>
          </w:rPr>
          <w:t>8</w:t>
        </w:r>
        <w:r w:rsidRPr="005504D5">
          <w:rPr>
            <w:rFonts w:ascii="Arial" w:eastAsia="Times New Roman" w:hAnsi="Arial" w:cs="Arial"/>
            <w:b/>
            <w:bCs/>
            <w:kern w:val="0"/>
            <w:lang w:eastAsia="en-GB"/>
            <w14:ligatures w14:val="none"/>
          </w:rPr>
          <w:fldChar w:fldCharType="end"/>
        </w:r>
        <w:r w:rsidRPr="005504D5">
          <w:rPr>
            <w:rFonts w:ascii="Arial" w:eastAsia="Times New Roman" w:hAnsi="Arial" w:cs="Arial"/>
            <w:kern w:val="0"/>
            <w:sz w:val="18"/>
            <w:szCs w:val="20"/>
            <w:lang w:eastAsia="en-GB"/>
            <w14:ligatures w14:val="none"/>
          </w:rPr>
          <w:t xml:space="preserve"> of </w:t>
        </w:r>
        <w:r w:rsidRPr="005504D5">
          <w:rPr>
            <w:rFonts w:ascii="Arial" w:eastAsia="Times New Roman" w:hAnsi="Arial" w:cs="Arial"/>
            <w:b/>
            <w:bCs/>
            <w:kern w:val="0"/>
            <w:lang w:eastAsia="en-GB"/>
            <w14:ligatures w14:val="none"/>
          </w:rPr>
          <w:fldChar w:fldCharType="begin"/>
        </w:r>
        <w:r w:rsidRPr="005504D5">
          <w:rPr>
            <w:rFonts w:ascii="Arial" w:eastAsia="Times New Roman" w:hAnsi="Arial" w:cs="Arial"/>
            <w:b/>
            <w:bCs/>
            <w:kern w:val="0"/>
            <w:sz w:val="18"/>
            <w:szCs w:val="20"/>
            <w:lang w:eastAsia="en-GB"/>
            <w14:ligatures w14:val="none"/>
          </w:rPr>
          <w:instrText xml:space="preserve"> NUMPAGES  </w:instrText>
        </w:r>
        <w:r w:rsidRPr="005504D5">
          <w:rPr>
            <w:rFonts w:ascii="Arial" w:eastAsia="Times New Roman" w:hAnsi="Arial" w:cs="Arial"/>
            <w:b/>
            <w:bCs/>
            <w:kern w:val="0"/>
            <w:lang w:eastAsia="en-GB"/>
            <w14:ligatures w14:val="none"/>
          </w:rPr>
          <w:fldChar w:fldCharType="separate"/>
        </w:r>
        <w:r>
          <w:rPr>
            <w:rFonts w:ascii="Arial" w:eastAsia="Times New Roman" w:hAnsi="Arial" w:cs="Arial"/>
            <w:b/>
            <w:bCs/>
            <w:kern w:val="0"/>
            <w:lang w:eastAsia="en-GB"/>
            <w14:ligatures w14:val="none"/>
          </w:rPr>
          <w:t>31</w:t>
        </w:r>
        <w:r w:rsidRPr="005504D5">
          <w:rPr>
            <w:rFonts w:ascii="Arial" w:eastAsia="Times New Roman" w:hAnsi="Arial" w:cs="Arial"/>
            <w:b/>
            <w:bCs/>
            <w:kern w:val="0"/>
            <w:lang w:eastAsia="en-GB"/>
            <w14:ligatures w14:val="none"/>
          </w:rPr>
          <w:fldChar w:fldCharType="end"/>
        </w:r>
        <w:r w:rsidRPr="005504D5">
          <w:rPr>
            <w:rFonts w:ascii="Arial" w:eastAsia="Times New Roman" w:hAnsi="Arial" w:cs="Arial"/>
            <w:kern w:val="0"/>
            <w:sz w:val="20"/>
            <w:szCs w:val="20"/>
            <w:lang w:eastAsia="en-GB"/>
            <w14:ligatures w14:val="none"/>
          </w:rPr>
          <w:tab/>
          <w:t xml:space="preserve">                     </w:t>
        </w:r>
        <w:r w:rsidRPr="005504D5">
          <w:rPr>
            <w:rFonts w:ascii="Arial" w:eastAsia="Times New Roman" w:hAnsi="Arial" w:cs="Arial"/>
            <w:kern w:val="0"/>
            <w:sz w:val="20"/>
            <w:szCs w:val="20"/>
            <w:lang w:eastAsia="en-GB"/>
            <w14:ligatures w14:val="none"/>
          </w:rPr>
          <w:sym w:font="Symbol" w:char="F0E3"/>
        </w:r>
        <w:r w:rsidRPr="005504D5">
          <w:rPr>
            <w:rFonts w:ascii="Arial" w:eastAsia="Times New Roman" w:hAnsi="Arial" w:cs="Arial"/>
            <w:kern w:val="0"/>
            <w:sz w:val="20"/>
            <w:szCs w:val="20"/>
            <w:lang w:eastAsia="en-GB"/>
            <w14:ligatures w14:val="none"/>
          </w:rPr>
          <w:t xml:space="preserve"> Agriculture and Horticulture Development Board </w:t>
        </w:r>
        <w:r w:rsidRPr="005504D5">
          <w:rPr>
            <w:rFonts w:ascii="Arial" w:eastAsia="Times New Roman" w:hAnsi="Arial" w:cs="Arial"/>
            <w:kern w:val="0"/>
            <w:sz w:val="20"/>
            <w:szCs w:val="20"/>
            <w:lang w:eastAsia="en-GB"/>
            <w14:ligatures w14:val="none"/>
          </w:rPr>
          <w:fldChar w:fldCharType="begin"/>
        </w:r>
        <w:r w:rsidRPr="005504D5">
          <w:rPr>
            <w:rFonts w:ascii="Arial" w:eastAsia="Times New Roman" w:hAnsi="Arial" w:cs="Arial"/>
            <w:kern w:val="0"/>
            <w:sz w:val="20"/>
            <w:szCs w:val="20"/>
            <w:lang w:eastAsia="en-GB"/>
            <w14:ligatures w14:val="none"/>
          </w:rPr>
          <w:instrText xml:space="preserve"> DATE \@ "yyyy" \* MERGEFORMAT </w:instrText>
        </w:r>
        <w:r w:rsidRPr="005504D5">
          <w:rPr>
            <w:rFonts w:ascii="Arial" w:eastAsia="Times New Roman" w:hAnsi="Arial" w:cs="Arial"/>
            <w:kern w:val="0"/>
            <w:sz w:val="20"/>
            <w:szCs w:val="20"/>
            <w:lang w:eastAsia="en-GB"/>
            <w14:ligatures w14:val="none"/>
          </w:rPr>
          <w:fldChar w:fldCharType="separate"/>
        </w:r>
        <w:r w:rsidR="00374E79">
          <w:rPr>
            <w:rFonts w:ascii="Arial" w:eastAsia="Times New Roman" w:hAnsi="Arial" w:cs="Arial"/>
            <w:noProof/>
            <w:kern w:val="0"/>
            <w:sz w:val="20"/>
            <w:szCs w:val="20"/>
            <w:lang w:eastAsia="en-GB"/>
            <w14:ligatures w14:val="none"/>
          </w:rPr>
          <w:t>2026</w:t>
        </w:r>
        <w:r w:rsidRPr="005504D5">
          <w:rPr>
            <w:rFonts w:ascii="Arial" w:eastAsia="Times New Roman" w:hAnsi="Arial" w:cs="Arial"/>
            <w:kern w:val="0"/>
            <w:sz w:val="20"/>
            <w:szCs w:val="20"/>
            <w:lang w:eastAsia="en-GB"/>
            <w14:ligatures w14:val="none"/>
          </w:rPr>
          <w:fldChar w:fldCharType="end"/>
        </w:r>
        <w:r w:rsidRPr="005504D5">
          <w:rPr>
            <w:rFonts w:ascii="Arial" w:eastAsia="Times New Roman" w:hAnsi="Arial" w:cs="Arial"/>
            <w:kern w:val="0"/>
            <w:sz w:val="20"/>
            <w:szCs w:val="20"/>
            <w:lang w:eastAsia="en-GB"/>
            <w14:ligatures w14:val="none"/>
          </w:rPr>
          <w:t>. All rights reserved.</w:t>
        </w:r>
      </w:p>
    </w:sdtContent>
  </w:sdt>
  <w:p w14:paraId="7A491BDB" w14:textId="023DFF82" w:rsidR="002B69A1" w:rsidRDefault="002B69A1" w:rsidP="00FB692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D6978" w14:textId="77777777" w:rsidR="00AF3831" w:rsidRPr="005A20A2" w:rsidRDefault="00AF3831" w:rsidP="00AF3831">
    <w:pPr>
      <w:tabs>
        <w:tab w:val="center" w:pos="4153"/>
        <w:tab w:val="center" w:pos="4513"/>
        <w:tab w:val="right" w:pos="8306"/>
        <w:tab w:val="right" w:pos="9026"/>
      </w:tabs>
      <w:spacing w:after="0" w:line="240" w:lineRule="auto"/>
      <w:jc w:val="center"/>
      <w:rPr>
        <w:rFonts w:ascii="Arial" w:eastAsia="Times New Roman" w:hAnsi="Arial" w:cs="Arial"/>
        <w:kern w:val="0"/>
        <w:sz w:val="18"/>
        <w:szCs w:val="20"/>
        <w:lang w:eastAsia="en-GB"/>
        <w14:ligatures w14:val="none"/>
      </w:rPr>
    </w:pPr>
  </w:p>
  <w:sdt>
    <w:sdtPr>
      <w:rPr>
        <w:rFonts w:ascii="Arial" w:eastAsia="Times New Roman" w:hAnsi="Arial" w:cs="Arial"/>
        <w:kern w:val="0"/>
        <w:sz w:val="18"/>
        <w:szCs w:val="20"/>
        <w:lang w:eastAsia="en-GB"/>
        <w14:ligatures w14:val="none"/>
      </w:rPr>
      <w:id w:val="-1959941824"/>
      <w:docPartObj>
        <w:docPartGallery w:val="Page Numbers (Top of Page)"/>
        <w:docPartUnique/>
      </w:docPartObj>
    </w:sdtPr>
    <w:sdtEndPr/>
    <w:sdtContent>
      <w:p w14:paraId="018411F7" w14:textId="25B864CF" w:rsidR="00AF3831" w:rsidRPr="009A2B4B" w:rsidRDefault="00AF3831" w:rsidP="00AF3831">
        <w:pPr>
          <w:tabs>
            <w:tab w:val="center" w:pos="4153"/>
            <w:tab w:val="center" w:pos="4513"/>
            <w:tab w:val="right" w:pos="8306"/>
            <w:tab w:val="right" w:pos="9026"/>
          </w:tabs>
          <w:spacing w:after="0" w:line="240" w:lineRule="auto"/>
          <w:jc w:val="center"/>
          <w:rPr>
            <w:rFonts w:ascii="Arial" w:eastAsia="Times New Roman" w:hAnsi="Arial" w:cs="Arial"/>
            <w:kern w:val="0"/>
            <w:sz w:val="18"/>
            <w:szCs w:val="20"/>
            <w:lang w:eastAsia="en-GB"/>
            <w14:ligatures w14:val="none"/>
          </w:rPr>
        </w:pPr>
        <w:r w:rsidRPr="009A2B4B">
          <w:rPr>
            <w:rFonts w:ascii="Arial" w:eastAsia="Times New Roman" w:hAnsi="Arial" w:cs="Arial"/>
            <w:kern w:val="0"/>
            <w:sz w:val="18"/>
            <w:szCs w:val="20"/>
            <w:lang w:eastAsia="en-GB"/>
            <w14:ligatures w14:val="none"/>
          </w:rPr>
          <w:t xml:space="preserve">Page </w:t>
        </w:r>
        <w:r w:rsidRPr="009A2B4B">
          <w:rPr>
            <w:rFonts w:ascii="Arial" w:eastAsia="Times New Roman" w:hAnsi="Arial" w:cs="Arial"/>
            <w:b/>
            <w:bCs/>
            <w:kern w:val="0"/>
            <w:lang w:eastAsia="en-GB"/>
            <w14:ligatures w14:val="none"/>
          </w:rPr>
          <w:fldChar w:fldCharType="begin"/>
        </w:r>
        <w:r w:rsidRPr="009A2B4B">
          <w:rPr>
            <w:rFonts w:ascii="Arial" w:eastAsia="Times New Roman" w:hAnsi="Arial" w:cs="Arial"/>
            <w:b/>
            <w:bCs/>
            <w:kern w:val="0"/>
            <w:sz w:val="18"/>
            <w:szCs w:val="20"/>
            <w:lang w:eastAsia="en-GB"/>
            <w14:ligatures w14:val="none"/>
          </w:rPr>
          <w:instrText xml:space="preserve"> PAGE </w:instrText>
        </w:r>
        <w:r w:rsidRPr="009A2B4B">
          <w:rPr>
            <w:rFonts w:ascii="Arial" w:eastAsia="Times New Roman" w:hAnsi="Arial" w:cs="Arial"/>
            <w:b/>
            <w:bCs/>
            <w:kern w:val="0"/>
            <w:lang w:eastAsia="en-GB"/>
            <w14:ligatures w14:val="none"/>
          </w:rPr>
          <w:fldChar w:fldCharType="separate"/>
        </w:r>
        <w:r>
          <w:rPr>
            <w:b/>
            <w:bCs/>
          </w:rPr>
          <w:t>1</w:t>
        </w:r>
        <w:r w:rsidRPr="009A2B4B">
          <w:rPr>
            <w:rFonts w:ascii="Arial" w:eastAsia="Times New Roman" w:hAnsi="Arial" w:cs="Arial"/>
            <w:b/>
            <w:bCs/>
            <w:kern w:val="0"/>
            <w:lang w:eastAsia="en-GB"/>
            <w14:ligatures w14:val="none"/>
          </w:rPr>
          <w:fldChar w:fldCharType="end"/>
        </w:r>
        <w:r w:rsidRPr="009A2B4B">
          <w:rPr>
            <w:rFonts w:ascii="Arial" w:eastAsia="Times New Roman" w:hAnsi="Arial" w:cs="Arial"/>
            <w:kern w:val="0"/>
            <w:sz w:val="18"/>
            <w:szCs w:val="20"/>
            <w:lang w:eastAsia="en-GB"/>
            <w14:ligatures w14:val="none"/>
          </w:rPr>
          <w:t xml:space="preserve"> of </w:t>
        </w:r>
        <w:r w:rsidRPr="009A2B4B">
          <w:rPr>
            <w:rFonts w:ascii="Arial" w:eastAsia="Times New Roman" w:hAnsi="Arial" w:cs="Arial"/>
            <w:b/>
            <w:bCs/>
            <w:kern w:val="0"/>
            <w:lang w:eastAsia="en-GB"/>
            <w14:ligatures w14:val="none"/>
          </w:rPr>
          <w:fldChar w:fldCharType="begin"/>
        </w:r>
        <w:r w:rsidRPr="009A2B4B">
          <w:rPr>
            <w:rFonts w:ascii="Arial" w:eastAsia="Times New Roman" w:hAnsi="Arial" w:cs="Arial"/>
            <w:b/>
            <w:bCs/>
            <w:kern w:val="0"/>
            <w:sz w:val="18"/>
            <w:szCs w:val="20"/>
            <w:lang w:eastAsia="en-GB"/>
            <w14:ligatures w14:val="none"/>
          </w:rPr>
          <w:instrText xml:space="preserve"> NUMPAGES  </w:instrText>
        </w:r>
        <w:r w:rsidRPr="009A2B4B">
          <w:rPr>
            <w:rFonts w:ascii="Arial" w:eastAsia="Times New Roman" w:hAnsi="Arial" w:cs="Arial"/>
            <w:b/>
            <w:bCs/>
            <w:kern w:val="0"/>
            <w:lang w:eastAsia="en-GB"/>
            <w14:ligatures w14:val="none"/>
          </w:rPr>
          <w:fldChar w:fldCharType="separate"/>
        </w:r>
        <w:r>
          <w:rPr>
            <w:b/>
            <w:bCs/>
          </w:rPr>
          <w:t>2</w:t>
        </w:r>
        <w:r w:rsidRPr="009A2B4B">
          <w:rPr>
            <w:rFonts w:ascii="Arial" w:eastAsia="Times New Roman" w:hAnsi="Arial" w:cs="Arial"/>
            <w:b/>
            <w:bCs/>
            <w:kern w:val="0"/>
            <w:lang w:eastAsia="en-GB"/>
            <w14:ligatures w14:val="none"/>
          </w:rPr>
          <w:fldChar w:fldCharType="end"/>
        </w:r>
        <w:r w:rsidRPr="009A2B4B">
          <w:rPr>
            <w:rFonts w:ascii="Arial" w:eastAsia="Times New Roman" w:hAnsi="Arial" w:cs="Arial"/>
            <w:kern w:val="0"/>
            <w:sz w:val="20"/>
            <w:szCs w:val="20"/>
            <w:lang w:eastAsia="en-GB"/>
            <w14:ligatures w14:val="none"/>
          </w:rPr>
          <w:tab/>
          <w:t xml:space="preserve">                     </w:t>
        </w:r>
        <w:r w:rsidRPr="009A2B4B">
          <w:rPr>
            <w:rFonts w:ascii="Arial" w:eastAsia="Times New Roman" w:hAnsi="Arial" w:cs="Arial"/>
            <w:kern w:val="0"/>
            <w:sz w:val="20"/>
            <w:szCs w:val="20"/>
            <w:lang w:eastAsia="en-GB"/>
            <w14:ligatures w14:val="none"/>
          </w:rPr>
          <w:sym w:font="Symbol" w:char="F0E3"/>
        </w:r>
        <w:r w:rsidRPr="009A2B4B">
          <w:rPr>
            <w:rFonts w:ascii="Arial" w:eastAsia="Times New Roman" w:hAnsi="Arial" w:cs="Arial"/>
            <w:kern w:val="0"/>
            <w:sz w:val="20"/>
            <w:szCs w:val="20"/>
            <w:lang w:eastAsia="en-GB"/>
            <w14:ligatures w14:val="none"/>
          </w:rPr>
          <w:t xml:space="preserve"> Agriculture and Horticulture Development Board </w:t>
        </w:r>
        <w:r w:rsidRPr="009A2B4B">
          <w:rPr>
            <w:rFonts w:ascii="Arial" w:eastAsia="Times New Roman" w:hAnsi="Arial" w:cs="Arial"/>
            <w:kern w:val="0"/>
            <w:sz w:val="20"/>
            <w:szCs w:val="20"/>
            <w:lang w:eastAsia="en-GB"/>
            <w14:ligatures w14:val="none"/>
          </w:rPr>
          <w:fldChar w:fldCharType="begin"/>
        </w:r>
        <w:r w:rsidRPr="009A2B4B">
          <w:rPr>
            <w:rFonts w:ascii="Arial" w:eastAsia="Times New Roman" w:hAnsi="Arial" w:cs="Arial"/>
            <w:kern w:val="0"/>
            <w:sz w:val="20"/>
            <w:szCs w:val="20"/>
            <w:lang w:eastAsia="en-GB"/>
            <w14:ligatures w14:val="none"/>
          </w:rPr>
          <w:instrText xml:space="preserve"> DATE \@ "yyyy" \* MERGEFORMAT </w:instrText>
        </w:r>
        <w:r w:rsidRPr="009A2B4B">
          <w:rPr>
            <w:rFonts w:ascii="Arial" w:eastAsia="Times New Roman" w:hAnsi="Arial" w:cs="Arial"/>
            <w:kern w:val="0"/>
            <w:sz w:val="20"/>
            <w:szCs w:val="20"/>
            <w:lang w:eastAsia="en-GB"/>
            <w14:ligatures w14:val="none"/>
          </w:rPr>
          <w:fldChar w:fldCharType="separate"/>
        </w:r>
        <w:r w:rsidR="00374E79">
          <w:rPr>
            <w:rFonts w:ascii="Arial" w:eastAsia="Times New Roman" w:hAnsi="Arial" w:cs="Arial"/>
            <w:noProof/>
            <w:kern w:val="0"/>
            <w:sz w:val="20"/>
            <w:szCs w:val="20"/>
            <w:lang w:eastAsia="en-GB"/>
            <w14:ligatures w14:val="none"/>
          </w:rPr>
          <w:t>2026</w:t>
        </w:r>
        <w:r w:rsidRPr="009A2B4B">
          <w:rPr>
            <w:rFonts w:ascii="Arial" w:eastAsia="Times New Roman" w:hAnsi="Arial" w:cs="Arial"/>
            <w:kern w:val="0"/>
            <w:sz w:val="20"/>
            <w:szCs w:val="20"/>
            <w:lang w:eastAsia="en-GB"/>
            <w14:ligatures w14:val="none"/>
          </w:rPr>
          <w:fldChar w:fldCharType="end"/>
        </w:r>
        <w:r w:rsidRPr="009A2B4B">
          <w:rPr>
            <w:rFonts w:ascii="Arial" w:eastAsia="Times New Roman" w:hAnsi="Arial" w:cs="Arial"/>
            <w:kern w:val="0"/>
            <w:sz w:val="20"/>
            <w:szCs w:val="20"/>
            <w:lang w:eastAsia="en-GB"/>
            <w14:ligatures w14:val="none"/>
          </w:rPr>
          <w:t>. All rights reserved.</w:t>
        </w:r>
      </w:p>
    </w:sdtContent>
  </w:sdt>
  <w:p w14:paraId="2679E01C" w14:textId="6C89D048" w:rsidR="000456D0" w:rsidRPr="000456D0" w:rsidRDefault="000456D0" w:rsidP="000456D0">
    <w:pPr>
      <w:tabs>
        <w:tab w:val="center" w:pos="4153"/>
        <w:tab w:val="center" w:pos="4513"/>
        <w:tab w:val="right" w:pos="8306"/>
        <w:tab w:val="right" w:pos="9026"/>
      </w:tabs>
      <w:spacing w:after="0" w:line="240" w:lineRule="auto"/>
      <w:jc w:val="center"/>
      <w:rPr>
        <w:rFonts w:ascii="Arial" w:eastAsia="Times New Roman" w:hAnsi="Arial" w:cs="Arial"/>
        <w:kern w:val="0"/>
        <w:sz w:val="18"/>
        <w:szCs w:val="20"/>
        <w:lang w:eastAsia="en-GB"/>
        <w14:ligatures w14:val="none"/>
      </w:rPr>
    </w:pPr>
  </w:p>
  <w:p w14:paraId="399A42F3" w14:textId="77777777" w:rsidR="000456D0" w:rsidRDefault="00045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DBE5" w14:textId="77777777" w:rsidR="009461EB" w:rsidRDefault="009461EB" w:rsidP="008F7844">
      <w:pPr>
        <w:spacing w:after="0" w:line="240" w:lineRule="auto"/>
      </w:pPr>
      <w:r>
        <w:separator/>
      </w:r>
    </w:p>
  </w:footnote>
  <w:footnote w:type="continuationSeparator" w:id="0">
    <w:p w14:paraId="42CC28BE" w14:textId="77777777" w:rsidR="009461EB" w:rsidRDefault="009461EB" w:rsidP="008F7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F6BD" w14:textId="651CDC04" w:rsidR="001B3EB1" w:rsidRDefault="001B3EB1" w:rsidP="001B3EB1">
    <w:pPr>
      <w:pStyle w:val="Header"/>
      <w:jc w:val="center"/>
    </w:pPr>
    <w:r>
      <w:t>OFFICIAL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DA1CA" w14:textId="77777777" w:rsidR="002B69A1" w:rsidRDefault="002B69A1">
    <w:pPr>
      <w:pStyle w:val="Header"/>
    </w:pPr>
    <w:r w:rsidRPr="00237051">
      <w:rPr>
        <w:rFonts w:ascii="Arial" w:hAnsi="Arial" w:cs="Arial"/>
        <w:noProof/>
        <w:sz w:val="22"/>
        <w:szCs w:val="22"/>
        <w:lang w:eastAsia="en-GB"/>
      </w:rPr>
      <w:drawing>
        <wp:anchor distT="0" distB="0" distL="114300" distR="114300" simplePos="0" relativeHeight="251658243" behindDoc="0" locked="0" layoutInCell="1" allowOverlap="1" wp14:anchorId="1FC36F17" wp14:editId="27898831">
          <wp:simplePos x="0" y="0"/>
          <wp:positionH relativeFrom="column">
            <wp:posOffset>4707172</wp:posOffset>
          </wp:positionH>
          <wp:positionV relativeFrom="paragraph">
            <wp:posOffset>-64549</wp:posOffset>
          </wp:positionV>
          <wp:extent cx="1953950" cy="1209675"/>
          <wp:effectExtent l="0" t="0" r="0" b="0"/>
          <wp:wrapSquare wrapText="bothSides"/>
          <wp:docPr id="304221312" name="Picture 30422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DHB-no-words_Blue_RGB-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53950" cy="12096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EC57" w14:textId="63EF4952" w:rsidR="008F7844" w:rsidRDefault="008F7844">
    <w:pPr>
      <w:pStyle w:val="Header"/>
    </w:pPr>
    <w:r>
      <w:rPr>
        <w:noProof/>
      </w:rPr>
      <mc:AlternateContent>
        <mc:Choice Requires="wps">
          <w:drawing>
            <wp:anchor distT="0" distB="0" distL="0" distR="0" simplePos="0" relativeHeight="251658241" behindDoc="0" locked="0" layoutInCell="1" allowOverlap="1" wp14:anchorId="6DDCB058" wp14:editId="74D2FD4D">
              <wp:simplePos x="635" y="635"/>
              <wp:positionH relativeFrom="page">
                <wp:align>center</wp:align>
              </wp:positionH>
              <wp:positionV relativeFrom="page">
                <wp:align>top</wp:align>
              </wp:positionV>
              <wp:extent cx="622300" cy="405765"/>
              <wp:effectExtent l="0" t="0" r="6350" b="13335"/>
              <wp:wrapNone/>
              <wp:docPr id="10669859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BA47380" w14:textId="2EEFD20A" w:rsidR="008F7844" w:rsidRPr="008F7844" w:rsidRDefault="008F7844" w:rsidP="008F7844">
                          <w:pPr>
                            <w:spacing w:after="0"/>
                            <w:rPr>
                              <w:rFonts w:ascii="Aptos" w:eastAsia="Aptos" w:hAnsi="Aptos" w:cs="Aptos"/>
                              <w:noProof/>
                              <w:color w:val="000000"/>
                            </w:rPr>
                          </w:pPr>
                          <w:r w:rsidRPr="008F7844">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DCB058"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3BA47380" w14:textId="2EEFD20A" w:rsidR="008F7844" w:rsidRPr="008F7844" w:rsidRDefault="008F7844" w:rsidP="008F7844">
                    <w:pPr>
                      <w:spacing w:after="0"/>
                      <w:rPr>
                        <w:rFonts w:ascii="Aptos" w:eastAsia="Aptos" w:hAnsi="Aptos" w:cs="Aptos"/>
                        <w:noProof/>
                        <w:color w:val="000000"/>
                      </w:rPr>
                    </w:pPr>
                    <w:r w:rsidRPr="008F7844">
                      <w:rPr>
                        <w:rFonts w:ascii="Aptos" w:eastAsia="Aptos" w:hAnsi="Aptos" w:cs="Aptos"/>
                        <w:noProof/>
                        <w:color w:val="00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DF0A" w14:textId="50ABB2B5" w:rsidR="008F7844" w:rsidRDefault="008F7844">
    <w:pPr>
      <w:pStyle w:val="Header"/>
    </w:pPr>
    <w:r>
      <w:rPr>
        <w:noProof/>
      </w:rPr>
      <mc:AlternateContent>
        <mc:Choice Requires="wps">
          <w:drawing>
            <wp:anchor distT="0" distB="0" distL="0" distR="0" simplePos="0" relativeHeight="251658242" behindDoc="0" locked="0" layoutInCell="1" allowOverlap="1" wp14:anchorId="5037FB45" wp14:editId="65F39CB3">
              <wp:simplePos x="635" y="635"/>
              <wp:positionH relativeFrom="page">
                <wp:align>center</wp:align>
              </wp:positionH>
              <wp:positionV relativeFrom="page">
                <wp:align>top</wp:align>
              </wp:positionV>
              <wp:extent cx="622300" cy="405765"/>
              <wp:effectExtent l="0" t="0" r="6350" b="13335"/>
              <wp:wrapNone/>
              <wp:docPr id="2018761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7E30862" w14:textId="1BC5635B" w:rsidR="008F7844" w:rsidRPr="008F7844" w:rsidRDefault="008F7844" w:rsidP="008F7844">
                          <w:pPr>
                            <w:spacing w:after="0"/>
                            <w:rPr>
                              <w:rFonts w:ascii="Aptos" w:eastAsia="Aptos" w:hAnsi="Aptos" w:cs="Aptos"/>
                              <w:noProof/>
                              <w:color w:val="000000"/>
                            </w:rPr>
                          </w:pPr>
                          <w:r w:rsidRPr="008F7844">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37FB45"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37E30862" w14:textId="1BC5635B" w:rsidR="008F7844" w:rsidRPr="008F7844" w:rsidRDefault="008F7844" w:rsidP="008F7844">
                    <w:pPr>
                      <w:spacing w:after="0"/>
                      <w:rPr>
                        <w:rFonts w:ascii="Aptos" w:eastAsia="Aptos" w:hAnsi="Aptos" w:cs="Aptos"/>
                        <w:noProof/>
                        <w:color w:val="000000"/>
                      </w:rPr>
                    </w:pPr>
                    <w:r w:rsidRPr="008F7844">
                      <w:rPr>
                        <w:rFonts w:ascii="Aptos" w:eastAsia="Aptos" w:hAnsi="Aptos" w:cs="Aptos"/>
                        <w:noProof/>
                        <w:color w:val="00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3C99A" w14:textId="76A13729" w:rsidR="008F7844" w:rsidRDefault="008F7844">
    <w:pPr>
      <w:pStyle w:val="Header"/>
    </w:pPr>
    <w:r>
      <w:rPr>
        <w:noProof/>
      </w:rPr>
      <mc:AlternateContent>
        <mc:Choice Requires="wps">
          <w:drawing>
            <wp:anchor distT="0" distB="0" distL="0" distR="0" simplePos="0" relativeHeight="251658240" behindDoc="0" locked="0" layoutInCell="1" allowOverlap="1" wp14:anchorId="56EB5FA4" wp14:editId="21CE292A">
              <wp:simplePos x="635" y="635"/>
              <wp:positionH relativeFrom="page">
                <wp:align>center</wp:align>
              </wp:positionH>
              <wp:positionV relativeFrom="page">
                <wp:align>top</wp:align>
              </wp:positionV>
              <wp:extent cx="622300" cy="405765"/>
              <wp:effectExtent l="0" t="0" r="6350" b="13335"/>
              <wp:wrapNone/>
              <wp:docPr id="17145845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9E4A15A" w14:textId="330EDB8E" w:rsidR="008F7844" w:rsidRPr="008F7844" w:rsidRDefault="008F7844" w:rsidP="008F7844">
                          <w:pPr>
                            <w:spacing w:after="0"/>
                            <w:rPr>
                              <w:rFonts w:ascii="Aptos" w:eastAsia="Aptos" w:hAnsi="Aptos" w:cs="Aptos"/>
                              <w:noProof/>
                              <w:color w:val="000000"/>
                            </w:rPr>
                          </w:pPr>
                          <w:r w:rsidRPr="008F7844">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EB5FA4"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59E4A15A" w14:textId="330EDB8E" w:rsidR="008F7844" w:rsidRPr="008F7844" w:rsidRDefault="008F7844" w:rsidP="008F7844">
                    <w:pPr>
                      <w:spacing w:after="0"/>
                      <w:rPr>
                        <w:rFonts w:ascii="Aptos" w:eastAsia="Aptos" w:hAnsi="Aptos" w:cs="Aptos"/>
                        <w:noProof/>
                        <w:color w:val="000000"/>
                      </w:rPr>
                    </w:pPr>
                    <w:r w:rsidRPr="008F7844">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71C"/>
    <w:multiLevelType w:val="hybridMultilevel"/>
    <w:tmpl w:val="5A3073E6"/>
    <w:lvl w:ilvl="0" w:tplc="CCCA1572">
      <w:start w:val="1"/>
      <w:numFmt w:val="decimal"/>
      <w:lvlText w:val="%1."/>
      <w:lvlJc w:val="left"/>
      <w:pPr>
        <w:tabs>
          <w:tab w:val="num" w:pos="720"/>
        </w:tabs>
        <w:ind w:left="720" w:hanging="360"/>
      </w:pPr>
    </w:lvl>
    <w:lvl w:ilvl="1" w:tplc="331AB9C0" w:tentative="1">
      <w:start w:val="1"/>
      <w:numFmt w:val="lowerLetter"/>
      <w:lvlText w:val="%2."/>
      <w:lvlJc w:val="left"/>
      <w:pPr>
        <w:tabs>
          <w:tab w:val="num" w:pos="1440"/>
        </w:tabs>
        <w:ind w:left="1440" w:hanging="360"/>
      </w:pPr>
    </w:lvl>
    <w:lvl w:ilvl="2" w:tplc="71EAAFA2" w:tentative="1">
      <w:start w:val="1"/>
      <w:numFmt w:val="lowerRoman"/>
      <w:lvlText w:val="%3."/>
      <w:lvlJc w:val="right"/>
      <w:pPr>
        <w:tabs>
          <w:tab w:val="num" w:pos="2160"/>
        </w:tabs>
        <w:ind w:left="2160" w:hanging="180"/>
      </w:pPr>
    </w:lvl>
    <w:lvl w:ilvl="3" w:tplc="76BEEE32" w:tentative="1">
      <w:start w:val="1"/>
      <w:numFmt w:val="decimal"/>
      <w:lvlText w:val="%4."/>
      <w:lvlJc w:val="left"/>
      <w:pPr>
        <w:tabs>
          <w:tab w:val="num" w:pos="2880"/>
        </w:tabs>
        <w:ind w:left="2880" w:hanging="360"/>
      </w:pPr>
    </w:lvl>
    <w:lvl w:ilvl="4" w:tplc="813EA3C6" w:tentative="1">
      <w:start w:val="1"/>
      <w:numFmt w:val="lowerLetter"/>
      <w:lvlText w:val="%5."/>
      <w:lvlJc w:val="left"/>
      <w:pPr>
        <w:tabs>
          <w:tab w:val="num" w:pos="3600"/>
        </w:tabs>
        <w:ind w:left="3600" w:hanging="360"/>
      </w:pPr>
    </w:lvl>
    <w:lvl w:ilvl="5" w:tplc="5E60FF7C" w:tentative="1">
      <w:start w:val="1"/>
      <w:numFmt w:val="lowerRoman"/>
      <w:lvlText w:val="%6."/>
      <w:lvlJc w:val="right"/>
      <w:pPr>
        <w:tabs>
          <w:tab w:val="num" w:pos="4320"/>
        </w:tabs>
        <w:ind w:left="4320" w:hanging="180"/>
      </w:pPr>
    </w:lvl>
    <w:lvl w:ilvl="6" w:tplc="D5E2C0D6" w:tentative="1">
      <w:start w:val="1"/>
      <w:numFmt w:val="decimal"/>
      <w:lvlText w:val="%7."/>
      <w:lvlJc w:val="left"/>
      <w:pPr>
        <w:tabs>
          <w:tab w:val="num" w:pos="5040"/>
        </w:tabs>
        <w:ind w:left="5040" w:hanging="360"/>
      </w:pPr>
    </w:lvl>
    <w:lvl w:ilvl="7" w:tplc="5624FEDA" w:tentative="1">
      <w:start w:val="1"/>
      <w:numFmt w:val="lowerLetter"/>
      <w:lvlText w:val="%8."/>
      <w:lvlJc w:val="left"/>
      <w:pPr>
        <w:tabs>
          <w:tab w:val="num" w:pos="5760"/>
        </w:tabs>
        <w:ind w:left="5760" w:hanging="360"/>
      </w:pPr>
    </w:lvl>
    <w:lvl w:ilvl="8" w:tplc="8E1E7ED0" w:tentative="1">
      <w:start w:val="1"/>
      <w:numFmt w:val="lowerRoman"/>
      <w:lvlText w:val="%9."/>
      <w:lvlJc w:val="right"/>
      <w:pPr>
        <w:tabs>
          <w:tab w:val="num" w:pos="6480"/>
        </w:tabs>
        <w:ind w:left="6480" w:hanging="180"/>
      </w:pPr>
    </w:lvl>
  </w:abstractNum>
  <w:abstractNum w:abstractNumId="1" w15:restartNumberingAfterBreak="0">
    <w:nsid w:val="00946034"/>
    <w:multiLevelType w:val="hybridMultilevel"/>
    <w:tmpl w:val="DE90D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A325BC"/>
    <w:multiLevelType w:val="singleLevel"/>
    <w:tmpl w:val="FAF04D58"/>
    <w:lvl w:ilvl="0">
      <w:numFmt w:val="bullet"/>
      <w:lvlText w:val=""/>
      <w:lvlJc w:val="left"/>
      <w:pPr>
        <w:tabs>
          <w:tab w:val="num" w:pos="360"/>
        </w:tabs>
        <w:ind w:left="360" w:hanging="360"/>
      </w:pPr>
      <w:rPr>
        <w:rFonts w:ascii="Symbol" w:hAnsi="Symbol" w:hint="default"/>
      </w:rPr>
    </w:lvl>
  </w:abstractNum>
  <w:abstractNum w:abstractNumId="3" w15:restartNumberingAfterBreak="0">
    <w:nsid w:val="0AC55AD4"/>
    <w:multiLevelType w:val="singleLevel"/>
    <w:tmpl w:val="39AE1050"/>
    <w:lvl w:ilvl="0">
      <w:start w:val="1"/>
      <w:numFmt w:val="decimal"/>
      <w:pStyle w:val="Number1"/>
      <w:lvlText w:val="%1."/>
      <w:lvlJc w:val="left"/>
      <w:pPr>
        <w:tabs>
          <w:tab w:val="num" w:pos="360"/>
        </w:tabs>
        <w:ind w:left="360" w:hanging="360"/>
      </w:pPr>
    </w:lvl>
  </w:abstractNum>
  <w:abstractNum w:abstractNumId="4" w15:restartNumberingAfterBreak="0">
    <w:nsid w:val="0C3B650B"/>
    <w:multiLevelType w:val="singleLevel"/>
    <w:tmpl w:val="5C2EE58E"/>
    <w:lvl w:ilvl="0">
      <w:start w:val="1"/>
      <w:numFmt w:val="lowerRoman"/>
      <w:lvlText w:val="%1.)"/>
      <w:lvlJc w:val="right"/>
      <w:pPr>
        <w:tabs>
          <w:tab w:val="num" w:pos="504"/>
        </w:tabs>
        <w:ind w:left="504" w:hanging="216"/>
      </w:pPr>
    </w:lvl>
  </w:abstractNum>
  <w:abstractNum w:abstractNumId="5" w15:restartNumberingAfterBreak="0">
    <w:nsid w:val="0C8C06F1"/>
    <w:multiLevelType w:val="hybridMultilevel"/>
    <w:tmpl w:val="E4727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D33577"/>
    <w:multiLevelType w:val="hybridMultilevel"/>
    <w:tmpl w:val="A4F4C0B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1A51D2"/>
    <w:multiLevelType w:val="hybridMultilevel"/>
    <w:tmpl w:val="394EE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995195"/>
    <w:multiLevelType w:val="singleLevel"/>
    <w:tmpl w:val="08090011"/>
    <w:lvl w:ilvl="0">
      <w:start w:val="1"/>
      <w:numFmt w:val="decimal"/>
      <w:lvlText w:val="%1)"/>
      <w:lvlJc w:val="left"/>
      <w:pPr>
        <w:tabs>
          <w:tab w:val="num" w:pos="360"/>
        </w:tabs>
        <w:ind w:left="360" w:hanging="360"/>
      </w:pPr>
      <w:rPr>
        <w:rFonts w:hint="default"/>
      </w:rPr>
    </w:lvl>
  </w:abstractNum>
  <w:abstractNum w:abstractNumId="9" w15:restartNumberingAfterBreak="0">
    <w:nsid w:val="197E1C0D"/>
    <w:multiLevelType w:val="hybridMultilevel"/>
    <w:tmpl w:val="BFB2C8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D21B5E"/>
    <w:multiLevelType w:val="hybridMultilevel"/>
    <w:tmpl w:val="4B50C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805244"/>
    <w:multiLevelType w:val="hybridMultilevel"/>
    <w:tmpl w:val="8B6C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54028D"/>
    <w:multiLevelType w:val="hybridMultilevel"/>
    <w:tmpl w:val="2AA6AB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A513BA"/>
    <w:multiLevelType w:val="hybridMultilevel"/>
    <w:tmpl w:val="FBF0C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653D30"/>
    <w:multiLevelType w:val="hybridMultilevel"/>
    <w:tmpl w:val="1B562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360006"/>
    <w:multiLevelType w:val="hybridMultilevel"/>
    <w:tmpl w:val="47701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325653"/>
    <w:multiLevelType w:val="hybridMultilevel"/>
    <w:tmpl w:val="E3FA6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7931BD"/>
    <w:multiLevelType w:val="hybridMultilevel"/>
    <w:tmpl w:val="A82AC3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E010AFC"/>
    <w:multiLevelType w:val="hybridMultilevel"/>
    <w:tmpl w:val="22F6B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FDE215D"/>
    <w:multiLevelType w:val="hybridMultilevel"/>
    <w:tmpl w:val="E34EA758"/>
    <w:lvl w:ilvl="0" w:tplc="511651A0">
      <w:start w:val="1"/>
      <w:numFmt w:val="bullet"/>
      <w:lvlText w:val=""/>
      <w:lvlJc w:val="left"/>
      <w:pPr>
        <w:tabs>
          <w:tab w:val="num" w:pos="720"/>
        </w:tabs>
        <w:ind w:left="720" w:hanging="360"/>
      </w:pPr>
      <w:rPr>
        <w:rFonts w:ascii="Symbol" w:hAnsi="Symbol" w:hint="default"/>
      </w:rPr>
    </w:lvl>
    <w:lvl w:ilvl="1" w:tplc="DB724A8A" w:tentative="1">
      <w:start w:val="1"/>
      <w:numFmt w:val="bullet"/>
      <w:lvlText w:val="o"/>
      <w:lvlJc w:val="left"/>
      <w:pPr>
        <w:tabs>
          <w:tab w:val="num" w:pos="1440"/>
        </w:tabs>
        <w:ind w:left="1440" w:hanging="360"/>
      </w:pPr>
      <w:rPr>
        <w:rFonts w:ascii="Courier New" w:hAnsi="Courier New" w:cs="Courier New" w:hint="default"/>
      </w:rPr>
    </w:lvl>
    <w:lvl w:ilvl="2" w:tplc="E43C5F76" w:tentative="1">
      <w:start w:val="1"/>
      <w:numFmt w:val="bullet"/>
      <w:lvlText w:val=""/>
      <w:lvlJc w:val="left"/>
      <w:pPr>
        <w:tabs>
          <w:tab w:val="num" w:pos="2160"/>
        </w:tabs>
        <w:ind w:left="2160" w:hanging="360"/>
      </w:pPr>
      <w:rPr>
        <w:rFonts w:ascii="Wingdings" w:hAnsi="Wingdings" w:hint="default"/>
      </w:rPr>
    </w:lvl>
    <w:lvl w:ilvl="3" w:tplc="93C69958" w:tentative="1">
      <w:start w:val="1"/>
      <w:numFmt w:val="bullet"/>
      <w:lvlText w:val=""/>
      <w:lvlJc w:val="left"/>
      <w:pPr>
        <w:tabs>
          <w:tab w:val="num" w:pos="2880"/>
        </w:tabs>
        <w:ind w:left="2880" w:hanging="360"/>
      </w:pPr>
      <w:rPr>
        <w:rFonts w:ascii="Symbol" w:hAnsi="Symbol" w:hint="default"/>
      </w:rPr>
    </w:lvl>
    <w:lvl w:ilvl="4" w:tplc="2CF8799C" w:tentative="1">
      <w:start w:val="1"/>
      <w:numFmt w:val="bullet"/>
      <w:lvlText w:val="o"/>
      <w:lvlJc w:val="left"/>
      <w:pPr>
        <w:tabs>
          <w:tab w:val="num" w:pos="3600"/>
        </w:tabs>
        <w:ind w:left="3600" w:hanging="360"/>
      </w:pPr>
      <w:rPr>
        <w:rFonts w:ascii="Courier New" w:hAnsi="Courier New" w:cs="Courier New" w:hint="default"/>
      </w:rPr>
    </w:lvl>
    <w:lvl w:ilvl="5" w:tplc="ED1E61BA" w:tentative="1">
      <w:start w:val="1"/>
      <w:numFmt w:val="bullet"/>
      <w:lvlText w:val=""/>
      <w:lvlJc w:val="left"/>
      <w:pPr>
        <w:tabs>
          <w:tab w:val="num" w:pos="4320"/>
        </w:tabs>
        <w:ind w:left="4320" w:hanging="360"/>
      </w:pPr>
      <w:rPr>
        <w:rFonts w:ascii="Wingdings" w:hAnsi="Wingdings" w:hint="default"/>
      </w:rPr>
    </w:lvl>
    <w:lvl w:ilvl="6" w:tplc="7070E646" w:tentative="1">
      <w:start w:val="1"/>
      <w:numFmt w:val="bullet"/>
      <w:lvlText w:val=""/>
      <w:lvlJc w:val="left"/>
      <w:pPr>
        <w:tabs>
          <w:tab w:val="num" w:pos="5040"/>
        </w:tabs>
        <w:ind w:left="5040" w:hanging="360"/>
      </w:pPr>
      <w:rPr>
        <w:rFonts w:ascii="Symbol" w:hAnsi="Symbol" w:hint="default"/>
      </w:rPr>
    </w:lvl>
    <w:lvl w:ilvl="7" w:tplc="CD560B1A" w:tentative="1">
      <w:start w:val="1"/>
      <w:numFmt w:val="bullet"/>
      <w:lvlText w:val="o"/>
      <w:lvlJc w:val="left"/>
      <w:pPr>
        <w:tabs>
          <w:tab w:val="num" w:pos="5760"/>
        </w:tabs>
        <w:ind w:left="5760" w:hanging="360"/>
      </w:pPr>
      <w:rPr>
        <w:rFonts w:ascii="Courier New" w:hAnsi="Courier New" w:cs="Courier New" w:hint="default"/>
      </w:rPr>
    </w:lvl>
    <w:lvl w:ilvl="8" w:tplc="3DDEE59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92757A"/>
    <w:multiLevelType w:val="hybridMultilevel"/>
    <w:tmpl w:val="0FBE6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C20F44"/>
    <w:multiLevelType w:val="hybridMultilevel"/>
    <w:tmpl w:val="BB44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462F27"/>
    <w:multiLevelType w:val="hybridMultilevel"/>
    <w:tmpl w:val="46CC8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7D23375"/>
    <w:multiLevelType w:val="singleLevel"/>
    <w:tmpl w:val="52342920"/>
    <w:lvl w:ilvl="0">
      <w:start w:val="1"/>
      <w:numFmt w:val="decimal"/>
      <w:pStyle w:val="numbered1"/>
      <w:lvlText w:val="%1."/>
      <w:lvlJc w:val="left"/>
      <w:pPr>
        <w:tabs>
          <w:tab w:val="num" w:pos="360"/>
        </w:tabs>
        <w:ind w:left="360" w:hanging="360"/>
      </w:pPr>
    </w:lvl>
  </w:abstractNum>
  <w:abstractNum w:abstractNumId="24" w15:restartNumberingAfterBreak="0">
    <w:nsid w:val="386D5C03"/>
    <w:multiLevelType w:val="hybridMultilevel"/>
    <w:tmpl w:val="3FF4B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B1756D"/>
    <w:multiLevelType w:val="hybridMultilevel"/>
    <w:tmpl w:val="A75E58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111D9F"/>
    <w:multiLevelType w:val="hybridMultilevel"/>
    <w:tmpl w:val="DCDEB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8C40EE"/>
    <w:multiLevelType w:val="hybridMultilevel"/>
    <w:tmpl w:val="3AA642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66E46BB"/>
    <w:multiLevelType w:val="singleLevel"/>
    <w:tmpl w:val="FAF04D58"/>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6B50554"/>
    <w:multiLevelType w:val="hybridMultilevel"/>
    <w:tmpl w:val="1B2E0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8F4FB6"/>
    <w:multiLevelType w:val="singleLevel"/>
    <w:tmpl w:val="C1989392"/>
    <w:lvl w:ilvl="0">
      <w:start w:val="1"/>
      <w:numFmt w:val="decimal"/>
      <w:lvlText w:val="%1)"/>
      <w:lvlJc w:val="left"/>
      <w:pPr>
        <w:tabs>
          <w:tab w:val="num" w:pos="720"/>
        </w:tabs>
        <w:ind w:left="720" w:hanging="720"/>
      </w:pPr>
      <w:rPr>
        <w:rFonts w:hint="default"/>
      </w:rPr>
    </w:lvl>
  </w:abstractNum>
  <w:abstractNum w:abstractNumId="31" w15:restartNumberingAfterBreak="0">
    <w:nsid w:val="798072F2"/>
    <w:multiLevelType w:val="hybridMultilevel"/>
    <w:tmpl w:val="FC0E4A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BE23DC"/>
    <w:multiLevelType w:val="hybridMultilevel"/>
    <w:tmpl w:val="AB2E8840"/>
    <w:lvl w:ilvl="0" w:tplc="0AA6EA60">
      <w:start w:val="1"/>
      <w:numFmt w:val="decimal"/>
      <w:pStyle w:val="Appendix"/>
      <w:lvlText w:val="Appendi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E8732F"/>
    <w:multiLevelType w:val="singleLevel"/>
    <w:tmpl w:val="2BACC472"/>
    <w:lvl w:ilvl="0">
      <w:start w:val="1"/>
      <w:numFmt w:val="decimal"/>
      <w:lvlText w:val="%1)"/>
      <w:lvlJc w:val="left"/>
      <w:pPr>
        <w:tabs>
          <w:tab w:val="num" w:pos="720"/>
        </w:tabs>
        <w:ind w:left="720" w:hanging="720"/>
      </w:pPr>
      <w:rPr>
        <w:rFonts w:hint="default"/>
      </w:rPr>
    </w:lvl>
  </w:abstractNum>
  <w:num w:numId="1" w16cid:durableId="134102403">
    <w:abstractNumId w:val="2"/>
  </w:num>
  <w:num w:numId="2" w16cid:durableId="1253590081">
    <w:abstractNumId w:val="4"/>
  </w:num>
  <w:num w:numId="3" w16cid:durableId="1569026444">
    <w:abstractNumId w:val="3"/>
  </w:num>
  <w:num w:numId="4" w16cid:durableId="1095902841">
    <w:abstractNumId w:val="23"/>
  </w:num>
  <w:num w:numId="5" w16cid:durableId="1767655853">
    <w:abstractNumId w:val="8"/>
  </w:num>
  <w:num w:numId="6" w16cid:durableId="1066803331">
    <w:abstractNumId w:val="30"/>
  </w:num>
  <w:num w:numId="7" w16cid:durableId="1529876645">
    <w:abstractNumId w:val="33"/>
  </w:num>
  <w:num w:numId="8" w16cid:durableId="1068457952">
    <w:abstractNumId w:val="28"/>
  </w:num>
  <w:num w:numId="9" w16cid:durableId="1503624882">
    <w:abstractNumId w:val="0"/>
  </w:num>
  <w:num w:numId="10" w16cid:durableId="1390378681">
    <w:abstractNumId w:val="9"/>
  </w:num>
  <w:num w:numId="11" w16cid:durableId="1457407793">
    <w:abstractNumId w:val="19"/>
  </w:num>
  <w:num w:numId="12" w16cid:durableId="1494761828">
    <w:abstractNumId w:val="21"/>
  </w:num>
  <w:num w:numId="13" w16cid:durableId="603729152">
    <w:abstractNumId w:val="13"/>
  </w:num>
  <w:num w:numId="14" w16cid:durableId="1779985727">
    <w:abstractNumId w:val="32"/>
  </w:num>
  <w:num w:numId="15" w16cid:durableId="1781031299">
    <w:abstractNumId w:val="14"/>
  </w:num>
  <w:num w:numId="16" w16cid:durableId="1651130973">
    <w:abstractNumId w:val="18"/>
  </w:num>
  <w:num w:numId="17" w16cid:durableId="318845139">
    <w:abstractNumId w:val="22"/>
  </w:num>
  <w:num w:numId="18" w16cid:durableId="1405839043">
    <w:abstractNumId w:val="27"/>
  </w:num>
  <w:num w:numId="19" w16cid:durableId="898441794">
    <w:abstractNumId w:val="1"/>
  </w:num>
  <w:num w:numId="20" w16cid:durableId="1583754262">
    <w:abstractNumId w:val="7"/>
  </w:num>
  <w:num w:numId="21" w16cid:durableId="386606281">
    <w:abstractNumId w:val="29"/>
  </w:num>
  <w:num w:numId="22" w16cid:durableId="404913467">
    <w:abstractNumId w:val="11"/>
  </w:num>
  <w:num w:numId="23" w16cid:durableId="1226604087">
    <w:abstractNumId w:val="26"/>
  </w:num>
  <w:num w:numId="24" w16cid:durableId="1022391097">
    <w:abstractNumId w:val="16"/>
  </w:num>
  <w:num w:numId="25" w16cid:durableId="1012225030">
    <w:abstractNumId w:val="17"/>
  </w:num>
  <w:num w:numId="26" w16cid:durableId="970552271">
    <w:abstractNumId w:val="12"/>
  </w:num>
  <w:num w:numId="27" w16cid:durableId="349450662">
    <w:abstractNumId w:val="31"/>
  </w:num>
  <w:num w:numId="28" w16cid:durableId="892889814">
    <w:abstractNumId w:val="25"/>
  </w:num>
  <w:num w:numId="29" w16cid:durableId="2115323752">
    <w:abstractNumId w:val="6"/>
  </w:num>
  <w:num w:numId="30" w16cid:durableId="1217352450">
    <w:abstractNumId w:val="20"/>
  </w:num>
  <w:num w:numId="31" w16cid:durableId="2030640440">
    <w:abstractNumId w:val="15"/>
  </w:num>
  <w:num w:numId="32" w16cid:durableId="1861427136">
    <w:abstractNumId w:val="24"/>
  </w:num>
  <w:num w:numId="33" w16cid:durableId="1769425267">
    <w:abstractNumId w:val="5"/>
  </w:num>
  <w:num w:numId="34" w16cid:durableId="19822274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4qbI/MW6eN2eGiJw/wrlJvVu/o6+B0B26X5YFtdgJdVjkG07WM5ZYMiLEaUGEoRtwDnG416iYFBZSOF5Of2qKw==" w:salt="ecGoVvusP+c4kimfpmlws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19E"/>
    <w:rsid w:val="00001E14"/>
    <w:rsid w:val="00001F78"/>
    <w:rsid w:val="00002BA9"/>
    <w:rsid w:val="00007802"/>
    <w:rsid w:val="000122A2"/>
    <w:rsid w:val="00014794"/>
    <w:rsid w:val="00020C40"/>
    <w:rsid w:val="00022F28"/>
    <w:rsid w:val="00023E43"/>
    <w:rsid w:val="00031114"/>
    <w:rsid w:val="000456D0"/>
    <w:rsid w:val="0008390A"/>
    <w:rsid w:val="00085F8E"/>
    <w:rsid w:val="00092172"/>
    <w:rsid w:val="000B3817"/>
    <w:rsid w:val="000C12E2"/>
    <w:rsid w:val="000C152F"/>
    <w:rsid w:val="000C197E"/>
    <w:rsid w:val="000D69CB"/>
    <w:rsid w:val="000F1E04"/>
    <w:rsid w:val="00103923"/>
    <w:rsid w:val="0012690B"/>
    <w:rsid w:val="0014455A"/>
    <w:rsid w:val="0015761B"/>
    <w:rsid w:val="00165716"/>
    <w:rsid w:val="00184152"/>
    <w:rsid w:val="00197828"/>
    <w:rsid w:val="001A09AD"/>
    <w:rsid w:val="001A14F5"/>
    <w:rsid w:val="001A2BD0"/>
    <w:rsid w:val="001A41EE"/>
    <w:rsid w:val="001A7841"/>
    <w:rsid w:val="001B3EB1"/>
    <w:rsid w:val="001C26AD"/>
    <w:rsid w:val="001C586A"/>
    <w:rsid w:val="001C73B1"/>
    <w:rsid w:val="001F5D40"/>
    <w:rsid w:val="00200BDB"/>
    <w:rsid w:val="00216210"/>
    <w:rsid w:val="002179B4"/>
    <w:rsid w:val="00217C25"/>
    <w:rsid w:val="00220040"/>
    <w:rsid w:val="00223A4B"/>
    <w:rsid w:val="002246E5"/>
    <w:rsid w:val="00227C9B"/>
    <w:rsid w:val="0024633A"/>
    <w:rsid w:val="0027012A"/>
    <w:rsid w:val="002726CA"/>
    <w:rsid w:val="002835B9"/>
    <w:rsid w:val="00284ABB"/>
    <w:rsid w:val="00285ECE"/>
    <w:rsid w:val="00296599"/>
    <w:rsid w:val="002A0B19"/>
    <w:rsid w:val="002A268A"/>
    <w:rsid w:val="002A5E63"/>
    <w:rsid w:val="002A6362"/>
    <w:rsid w:val="002B0136"/>
    <w:rsid w:val="002B4050"/>
    <w:rsid w:val="002B69A1"/>
    <w:rsid w:val="002C0A81"/>
    <w:rsid w:val="002C0C81"/>
    <w:rsid w:val="002C1B3E"/>
    <w:rsid w:val="002D138C"/>
    <w:rsid w:val="002D3EAD"/>
    <w:rsid w:val="002F0F42"/>
    <w:rsid w:val="002F4B3F"/>
    <w:rsid w:val="002F7844"/>
    <w:rsid w:val="00304F8A"/>
    <w:rsid w:val="00314A8D"/>
    <w:rsid w:val="00316BA5"/>
    <w:rsid w:val="003255B0"/>
    <w:rsid w:val="00333722"/>
    <w:rsid w:val="00335F12"/>
    <w:rsid w:val="003458A9"/>
    <w:rsid w:val="00347D95"/>
    <w:rsid w:val="003658F0"/>
    <w:rsid w:val="00374E79"/>
    <w:rsid w:val="00380010"/>
    <w:rsid w:val="003A0E11"/>
    <w:rsid w:val="003A69B8"/>
    <w:rsid w:val="003B1DCA"/>
    <w:rsid w:val="003D5AAB"/>
    <w:rsid w:val="003E003B"/>
    <w:rsid w:val="003E2928"/>
    <w:rsid w:val="0040769B"/>
    <w:rsid w:val="00407BB8"/>
    <w:rsid w:val="00417518"/>
    <w:rsid w:val="00417BBA"/>
    <w:rsid w:val="0043675B"/>
    <w:rsid w:val="004404A9"/>
    <w:rsid w:val="00471F24"/>
    <w:rsid w:val="00485213"/>
    <w:rsid w:val="004855EC"/>
    <w:rsid w:val="00486D5E"/>
    <w:rsid w:val="0049034F"/>
    <w:rsid w:val="00494150"/>
    <w:rsid w:val="004B1A6B"/>
    <w:rsid w:val="004D4961"/>
    <w:rsid w:val="004D6730"/>
    <w:rsid w:val="004E5054"/>
    <w:rsid w:val="004F4697"/>
    <w:rsid w:val="004F6867"/>
    <w:rsid w:val="00503982"/>
    <w:rsid w:val="00503BBB"/>
    <w:rsid w:val="00507B6C"/>
    <w:rsid w:val="0052618F"/>
    <w:rsid w:val="0052702C"/>
    <w:rsid w:val="00535FAA"/>
    <w:rsid w:val="005377D9"/>
    <w:rsid w:val="005504D5"/>
    <w:rsid w:val="00555EA9"/>
    <w:rsid w:val="005657D9"/>
    <w:rsid w:val="005812D3"/>
    <w:rsid w:val="005A20A2"/>
    <w:rsid w:val="005C15D0"/>
    <w:rsid w:val="005C3A6B"/>
    <w:rsid w:val="005D7EA4"/>
    <w:rsid w:val="005E350A"/>
    <w:rsid w:val="006009A0"/>
    <w:rsid w:val="00600D11"/>
    <w:rsid w:val="006230C4"/>
    <w:rsid w:val="00635445"/>
    <w:rsid w:val="0065119A"/>
    <w:rsid w:val="00654284"/>
    <w:rsid w:val="00662DB8"/>
    <w:rsid w:val="00680530"/>
    <w:rsid w:val="00683F65"/>
    <w:rsid w:val="00696B18"/>
    <w:rsid w:val="006B0106"/>
    <w:rsid w:val="006B3EE3"/>
    <w:rsid w:val="006E1C3C"/>
    <w:rsid w:val="00703501"/>
    <w:rsid w:val="00705D15"/>
    <w:rsid w:val="00711C34"/>
    <w:rsid w:val="0071234A"/>
    <w:rsid w:val="00713162"/>
    <w:rsid w:val="00725401"/>
    <w:rsid w:val="007260A0"/>
    <w:rsid w:val="0072792A"/>
    <w:rsid w:val="007348E1"/>
    <w:rsid w:val="007461A6"/>
    <w:rsid w:val="007560F0"/>
    <w:rsid w:val="00772A31"/>
    <w:rsid w:val="0077576C"/>
    <w:rsid w:val="007812CB"/>
    <w:rsid w:val="007901C0"/>
    <w:rsid w:val="007B2352"/>
    <w:rsid w:val="007B26DC"/>
    <w:rsid w:val="007C3C15"/>
    <w:rsid w:val="007E1DE3"/>
    <w:rsid w:val="007F6997"/>
    <w:rsid w:val="007F7997"/>
    <w:rsid w:val="00800A5F"/>
    <w:rsid w:val="00802FCB"/>
    <w:rsid w:val="0080675B"/>
    <w:rsid w:val="00806B0D"/>
    <w:rsid w:val="00807514"/>
    <w:rsid w:val="00810318"/>
    <w:rsid w:val="00812472"/>
    <w:rsid w:val="00821A91"/>
    <w:rsid w:val="00831CA8"/>
    <w:rsid w:val="008321B6"/>
    <w:rsid w:val="00832F95"/>
    <w:rsid w:val="0085392C"/>
    <w:rsid w:val="0085504D"/>
    <w:rsid w:val="00860D83"/>
    <w:rsid w:val="00864B05"/>
    <w:rsid w:val="00872D5C"/>
    <w:rsid w:val="0087736E"/>
    <w:rsid w:val="00886EC8"/>
    <w:rsid w:val="00897998"/>
    <w:rsid w:val="008B22A9"/>
    <w:rsid w:val="008C4513"/>
    <w:rsid w:val="008D084E"/>
    <w:rsid w:val="008D08DE"/>
    <w:rsid w:val="008D681B"/>
    <w:rsid w:val="008E14D8"/>
    <w:rsid w:val="008E43E3"/>
    <w:rsid w:val="008F7844"/>
    <w:rsid w:val="00940DA7"/>
    <w:rsid w:val="009461EB"/>
    <w:rsid w:val="00951A42"/>
    <w:rsid w:val="00953CCA"/>
    <w:rsid w:val="009556A8"/>
    <w:rsid w:val="00985398"/>
    <w:rsid w:val="00993564"/>
    <w:rsid w:val="009A2AAE"/>
    <w:rsid w:val="009A2B4B"/>
    <w:rsid w:val="009D21D5"/>
    <w:rsid w:val="009D31C6"/>
    <w:rsid w:val="009D6F2C"/>
    <w:rsid w:val="009D7B54"/>
    <w:rsid w:val="009E3720"/>
    <w:rsid w:val="009F1B72"/>
    <w:rsid w:val="009F7B4C"/>
    <w:rsid w:val="00A0519E"/>
    <w:rsid w:val="00A323BF"/>
    <w:rsid w:val="00A356AB"/>
    <w:rsid w:val="00A36ABA"/>
    <w:rsid w:val="00A55E2C"/>
    <w:rsid w:val="00A562D0"/>
    <w:rsid w:val="00A83415"/>
    <w:rsid w:val="00A84679"/>
    <w:rsid w:val="00A84994"/>
    <w:rsid w:val="00A85B6D"/>
    <w:rsid w:val="00A86A0C"/>
    <w:rsid w:val="00AD35F9"/>
    <w:rsid w:val="00AE0DB8"/>
    <w:rsid w:val="00AE767D"/>
    <w:rsid w:val="00AF3831"/>
    <w:rsid w:val="00AF6FAA"/>
    <w:rsid w:val="00AF7BBA"/>
    <w:rsid w:val="00B05909"/>
    <w:rsid w:val="00B07642"/>
    <w:rsid w:val="00B3239E"/>
    <w:rsid w:val="00B350D7"/>
    <w:rsid w:val="00B36176"/>
    <w:rsid w:val="00B4444B"/>
    <w:rsid w:val="00B45030"/>
    <w:rsid w:val="00B4727B"/>
    <w:rsid w:val="00B74425"/>
    <w:rsid w:val="00B74778"/>
    <w:rsid w:val="00B7725A"/>
    <w:rsid w:val="00B9261E"/>
    <w:rsid w:val="00B92C8F"/>
    <w:rsid w:val="00BA300F"/>
    <w:rsid w:val="00BB2625"/>
    <w:rsid w:val="00BC4B85"/>
    <w:rsid w:val="00C10CB7"/>
    <w:rsid w:val="00C3619F"/>
    <w:rsid w:val="00C4797D"/>
    <w:rsid w:val="00C55E15"/>
    <w:rsid w:val="00C56675"/>
    <w:rsid w:val="00C57EDD"/>
    <w:rsid w:val="00C73C7C"/>
    <w:rsid w:val="00C830BF"/>
    <w:rsid w:val="00C83331"/>
    <w:rsid w:val="00C836DE"/>
    <w:rsid w:val="00C8592A"/>
    <w:rsid w:val="00C92E03"/>
    <w:rsid w:val="00C97ADF"/>
    <w:rsid w:val="00CA0FFD"/>
    <w:rsid w:val="00CC3885"/>
    <w:rsid w:val="00CD056D"/>
    <w:rsid w:val="00CD1724"/>
    <w:rsid w:val="00CD1934"/>
    <w:rsid w:val="00CD5CAF"/>
    <w:rsid w:val="00CE056F"/>
    <w:rsid w:val="00CE4D03"/>
    <w:rsid w:val="00CE6514"/>
    <w:rsid w:val="00CE78CC"/>
    <w:rsid w:val="00CF4266"/>
    <w:rsid w:val="00D00FE2"/>
    <w:rsid w:val="00D05DAB"/>
    <w:rsid w:val="00D06F2E"/>
    <w:rsid w:val="00D12336"/>
    <w:rsid w:val="00D14945"/>
    <w:rsid w:val="00D2272F"/>
    <w:rsid w:val="00D329C4"/>
    <w:rsid w:val="00D42C0D"/>
    <w:rsid w:val="00D47B9E"/>
    <w:rsid w:val="00D47F59"/>
    <w:rsid w:val="00D50C23"/>
    <w:rsid w:val="00D51A9E"/>
    <w:rsid w:val="00D558DB"/>
    <w:rsid w:val="00D65494"/>
    <w:rsid w:val="00D73F73"/>
    <w:rsid w:val="00D940A8"/>
    <w:rsid w:val="00D97F05"/>
    <w:rsid w:val="00DA2E54"/>
    <w:rsid w:val="00DA6E01"/>
    <w:rsid w:val="00DB1882"/>
    <w:rsid w:val="00DD0040"/>
    <w:rsid w:val="00DE3FEC"/>
    <w:rsid w:val="00DE7806"/>
    <w:rsid w:val="00E01BA1"/>
    <w:rsid w:val="00E05463"/>
    <w:rsid w:val="00E340AF"/>
    <w:rsid w:val="00E37253"/>
    <w:rsid w:val="00E46873"/>
    <w:rsid w:val="00E90922"/>
    <w:rsid w:val="00EA3AAB"/>
    <w:rsid w:val="00EA6102"/>
    <w:rsid w:val="00EC2840"/>
    <w:rsid w:val="00ED0E84"/>
    <w:rsid w:val="00ED3786"/>
    <w:rsid w:val="00ED56EF"/>
    <w:rsid w:val="00EE18FD"/>
    <w:rsid w:val="00EE6E4D"/>
    <w:rsid w:val="00F07A84"/>
    <w:rsid w:val="00F16871"/>
    <w:rsid w:val="00F27D6D"/>
    <w:rsid w:val="00F31B04"/>
    <w:rsid w:val="00F618D0"/>
    <w:rsid w:val="00F74EA6"/>
    <w:rsid w:val="00F80F8F"/>
    <w:rsid w:val="00F874FB"/>
    <w:rsid w:val="00FB153B"/>
    <w:rsid w:val="00FB6928"/>
    <w:rsid w:val="00FC230E"/>
    <w:rsid w:val="00FC586D"/>
    <w:rsid w:val="00FD4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F2B4"/>
  <w15:chartTrackingRefBased/>
  <w15:docId w15:val="{6AB46F81-A6A0-4EC7-B7F1-E93470AA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5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5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05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A05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A051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A051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1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A051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5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5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05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19E"/>
    <w:rPr>
      <w:rFonts w:eastAsiaTheme="majorEastAsia" w:cstheme="majorBidi"/>
      <w:color w:val="272727" w:themeColor="text1" w:themeTint="D8"/>
    </w:rPr>
  </w:style>
  <w:style w:type="paragraph" w:styleId="Title">
    <w:name w:val="Title"/>
    <w:basedOn w:val="Normal"/>
    <w:next w:val="Normal"/>
    <w:link w:val="TitleChar"/>
    <w:qFormat/>
    <w:rsid w:val="00A051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05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05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05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19E"/>
    <w:pPr>
      <w:spacing w:before="160"/>
      <w:jc w:val="center"/>
    </w:pPr>
    <w:rPr>
      <w:i/>
      <w:iCs/>
      <w:color w:val="404040" w:themeColor="text1" w:themeTint="BF"/>
    </w:rPr>
  </w:style>
  <w:style w:type="character" w:customStyle="1" w:styleId="QuoteChar">
    <w:name w:val="Quote Char"/>
    <w:basedOn w:val="DefaultParagraphFont"/>
    <w:link w:val="Quote"/>
    <w:uiPriority w:val="29"/>
    <w:rsid w:val="00A0519E"/>
    <w:rPr>
      <w:i/>
      <w:iCs/>
      <w:color w:val="404040" w:themeColor="text1" w:themeTint="BF"/>
    </w:rPr>
  </w:style>
  <w:style w:type="paragraph" w:styleId="ListParagraph">
    <w:name w:val="List Paragraph"/>
    <w:basedOn w:val="Normal"/>
    <w:uiPriority w:val="34"/>
    <w:qFormat/>
    <w:rsid w:val="00A0519E"/>
    <w:pPr>
      <w:ind w:left="720"/>
      <w:contextualSpacing/>
    </w:pPr>
  </w:style>
  <w:style w:type="character" w:styleId="IntenseEmphasis">
    <w:name w:val="Intense Emphasis"/>
    <w:basedOn w:val="DefaultParagraphFont"/>
    <w:uiPriority w:val="21"/>
    <w:qFormat/>
    <w:rsid w:val="00A0519E"/>
    <w:rPr>
      <w:i/>
      <w:iCs/>
      <w:color w:val="0F4761" w:themeColor="accent1" w:themeShade="BF"/>
    </w:rPr>
  </w:style>
  <w:style w:type="paragraph" w:styleId="IntenseQuote">
    <w:name w:val="Intense Quote"/>
    <w:basedOn w:val="Normal"/>
    <w:next w:val="Normal"/>
    <w:link w:val="IntenseQuoteChar"/>
    <w:uiPriority w:val="30"/>
    <w:qFormat/>
    <w:rsid w:val="00A05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19E"/>
    <w:rPr>
      <w:i/>
      <w:iCs/>
      <w:color w:val="0F4761" w:themeColor="accent1" w:themeShade="BF"/>
    </w:rPr>
  </w:style>
  <w:style w:type="character" w:styleId="IntenseReference">
    <w:name w:val="Intense Reference"/>
    <w:basedOn w:val="DefaultParagraphFont"/>
    <w:uiPriority w:val="32"/>
    <w:qFormat/>
    <w:rsid w:val="00A0519E"/>
    <w:rPr>
      <w:b/>
      <w:bCs/>
      <w:smallCaps/>
      <w:color w:val="0F4761" w:themeColor="accent1" w:themeShade="BF"/>
      <w:spacing w:val="5"/>
    </w:rPr>
  </w:style>
  <w:style w:type="paragraph" w:styleId="Header">
    <w:name w:val="header"/>
    <w:basedOn w:val="Normal"/>
    <w:link w:val="HeaderChar"/>
    <w:unhideWhenUsed/>
    <w:rsid w:val="008F7844"/>
    <w:pPr>
      <w:tabs>
        <w:tab w:val="center" w:pos="4513"/>
        <w:tab w:val="right" w:pos="9026"/>
      </w:tabs>
      <w:spacing w:after="0" w:line="240" w:lineRule="auto"/>
    </w:pPr>
  </w:style>
  <w:style w:type="character" w:customStyle="1" w:styleId="HeaderChar">
    <w:name w:val="Header Char"/>
    <w:basedOn w:val="DefaultParagraphFont"/>
    <w:link w:val="Header"/>
    <w:rsid w:val="008F7844"/>
  </w:style>
  <w:style w:type="paragraph" w:styleId="Footer">
    <w:name w:val="footer"/>
    <w:basedOn w:val="Normal"/>
    <w:link w:val="FooterChar"/>
    <w:uiPriority w:val="99"/>
    <w:unhideWhenUsed/>
    <w:rsid w:val="00D06F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F2E"/>
  </w:style>
  <w:style w:type="paragraph" w:styleId="BodyText">
    <w:name w:val="Body Text"/>
    <w:basedOn w:val="Normal"/>
    <w:link w:val="BodyTextChar"/>
    <w:rsid w:val="00C92E03"/>
    <w:pPr>
      <w:spacing w:after="0" w:line="240" w:lineRule="auto"/>
      <w:ind w:right="-284"/>
      <w:jc w:val="both"/>
    </w:pPr>
    <w:rPr>
      <w:rFonts w:ascii="Times New Roman" w:eastAsia="Times New Roman" w:hAnsi="Times New Roman" w:cs="Times New Roman"/>
      <w:kern w:val="0"/>
      <w:sz w:val="22"/>
      <w:szCs w:val="20"/>
      <w14:ligatures w14:val="none"/>
    </w:rPr>
  </w:style>
  <w:style w:type="character" w:customStyle="1" w:styleId="BodyTextChar">
    <w:name w:val="Body Text Char"/>
    <w:basedOn w:val="DefaultParagraphFont"/>
    <w:link w:val="BodyText"/>
    <w:rsid w:val="00C92E03"/>
    <w:rPr>
      <w:rFonts w:ascii="Times New Roman" w:eastAsia="Times New Roman" w:hAnsi="Times New Roman" w:cs="Times New Roman"/>
      <w:kern w:val="0"/>
      <w:sz w:val="22"/>
      <w:szCs w:val="20"/>
      <w14:ligatures w14:val="none"/>
    </w:rPr>
  </w:style>
  <w:style w:type="table" w:customStyle="1" w:styleId="TableGrid1">
    <w:name w:val="Table Grid1"/>
    <w:basedOn w:val="TableNormal"/>
    <w:next w:val="TableGrid"/>
    <w:uiPriority w:val="39"/>
    <w:rsid w:val="00DD00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D0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2726CA"/>
    <w:pPr>
      <w:keepLines/>
      <w:snapToGrid w:val="0"/>
      <w:spacing w:before="120" w:after="120" w:line="240" w:lineRule="auto"/>
      <w:jc w:val="center"/>
    </w:pPr>
    <w:rPr>
      <w:rFonts w:ascii="Arial" w:eastAsiaTheme="minorEastAsia" w:hAnsi="Arial" w:cs="Arial"/>
      <w:b/>
      <w:bCs/>
      <w:color w:val="4D4D4C"/>
      <w:kern w:val="0"/>
      <w:sz w:val="18"/>
      <w:szCs w:val="18"/>
      <w:lang w:eastAsia="ja-JP"/>
      <w14:ligatures w14:val="none"/>
    </w:rPr>
  </w:style>
  <w:style w:type="character" w:customStyle="1" w:styleId="TableheadingChar">
    <w:name w:val="Table heading Char"/>
    <w:basedOn w:val="DefaultParagraphFont"/>
    <w:link w:val="Tableheading"/>
    <w:rsid w:val="002726CA"/>
    <w:rPr>
      <w:rFonts w:ascii="Arial" w:eastAsiaTheme="minorEastAsia" w:hAnsi="Arial" w:cs="Arial"/>
      <w:b/>
      <w:bCs/>
      <w:color w:val="4D4D4C"/>
      <w:kern w:val="0"/>
      <w:sz w:val="18"/>
      <w:szCs w:val="18"/>
      <w:lang w:eastAsia="ja-JP"/>
      <w14:ligatures w14:val="none"/>
    </w:rPr>
  </w:style>
  <w:style w:type="paragraph" w:customStyle="1" w:styleId="Table-Body-centred">
    <w:name w:val="Table - Body - centred"/>
    <w:basedOn w:val="Normal"/>
    <w:link w:val="Table-Body-centredChar"/>
    <w:qFormat/>
    <w:rsid w:val="00B9261E"/>
    <w:pPr>
      <w:spacing w:before="120" w:after="120" w:line="240" w:lineRule="auto"/>
      <w:jc w:val="center"/>
    </w:pPr>
    <w:rPr>
      <w:rFonts w:ascii="Arial" w:eastAsiaTheme="minorEastAsia" w:hAnsi="Arial" w:cs="Arial"/>
      <w:color w:val="4D4D4C"/>
      <w:kern w:val="0"/>
      <w:sz w:val="18"/>
      <w:szCs w:val="18"/>
      <w:lang w:eastAsia="ja-JP"/>
      <w14:ligatures w14:val="none"/>
    </w:rPr>
  </w:style>
  <w:style w:type="character" w:customStyle="1" w:styleId="Table-Body-centredChar">
    <w:name w:val="Table - Body - centred Char"/>
    <w:basedOn w:val="DefaultParagraphFont"/>
    <w:link w:val="Table-Body-centred"/>
    <w:rsid w:val="00B9261E"/>
    <w:rPr>
      <w:rFonts w:ascii="Arial" w:eastAsiaTheme="minorEastAsia" w:hAnsi="Arial" w:cs="Arial"/>
      <w:color w:val="4D4D4C"/>
      <w:kern w:val="0"/>
      <w:sz w:val="18"/>
      <w:szCs w:val="18"/>
      <w:lang w:eastAsia="ja-JP"/>
      <w14:ligatures w14:val="none"/>
    </w:rPr>
  </w:style>
  <w:style w:type="paragraph" w:styleId="NormalIndent">
    <w:name w:val="Normal Indent"/>
    <w:basedOn w:val="Normal"/>
    <w:rsid w:val="002B69A1"/>
    <w:pPr>
      <w:spacing w:after="0" w:line="240" w:lineRule="auto"/>
      <w:ind w:left="720"/>
    </w:pPr>
    <w:rPr>
      <w:rFonts w:ascii="Times New Roman" w:eastAsia="Times New Roman" w:hAnsi="Times New Roman" w:cs="Times New Roman"/>
      <w:kern w:val="0"/>
      <w:szCs w:val="20"/>
      <w14:ligatures w14:val="none"/>
    </w:rPr>
  </w:style>
  <w:style w:type="paragraph" w:styleId="PlainText">
    <w:name w:val="Plain Text"/>
    <w:basedOn w:val="Normal"/>
    <w:link w:val="PlainTextChar"/>
    <w:rsid w:val="002B69A1"/>
    <w:pPr>
      <w:spacing w:after="0" w:line="240" w:lineRule="auto"/>
    </w:pPr>
    <w:rPr>
      <w:rFonts w:ascii="Courier New" w:eastAsia="Times New Roman" w:hAnsi="Courier New" w:cs="Times New Roman"/>
      <w:kern w:val="0"/>
      <w:sz w:val="20"/>
      <w:szCs w:val="20"/>
      <w14:ligatures w14:val="none"/>
    </w:rPr>
  </w:style>
  <w:style w:type="character" w:customStyle="1" w:styleId="PlainTextChar">
    <w:name w:val="Plain Text Char"/>
    <w:basedOn w:val="DefaultParagraphFont"/>
    <w:link w:val="PlainText"/>
    <w:rsid w:val="002B69A1"/>
    <w:rPr>
      <w:rFonts w:ascii="Courier New" w:eastAsia="Times New Roman" w:hAnsi="Courier New" w:cs="Times New Roman"/>
      <w:kern w:val="0"/>
      <w:sz w:val="20"/>
      <w:szCs w:val="20"/>
      <w14:ligatures w14:val="none"/>
    </w:rPr>
  </w:style>
  <w:style w:type="paragraph" w:styleId="FootnoteText">
    <w:name w:val="footnote text"/>
    <w:basedOn w:val="Normal"/>
    <w:link w:val="FootnoteTextChar"/>
    <w:semiHidden/>
    <w:rsid w:val="002B69A1"/>
    <w:p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2B69A1"/>
    <w:rPr>
      <w:rFonts w:ascii="Times New Roman" w:eastAsia="Times New Roman" w:hAnsi="Times New Roman" w:cs="Times New Roman"/>
      <w:kern w:val="0"/>
      <w:sz w:val="20"/>
      <w:szCs w:val="20"/>
      <w14:ligatures w14:val="none"/>
    </w:rPr>
  </w:style>
  <w:style w:type="paragraph" w:styleId="Caption">
    <w:name w:val="caption"/>
    <w:basedOn w:val="Normal"/>
    <w:next w:val="Normal"/>
    <w:qFormat/>
    <w:rsid w:val="002B69A1"/>
    <w:pPr>
      <w:widowControl w:val="0"/>
      <w:tabs>
        <w:tab w:val="left" w:pos="1134"/>
        <w:tab w:val="left" w:pos="2268"/>
        <w:tab w:val="left" w:pos="3402"/>
        <w:tab w:val="left" w:pos="4536"/>
        <w:tab w:val="left" w:pos="5670"/>
        <w:tab w:val="left" w:pos="6804"/>
        <w:tab w:val="left" w:pos="7938"/>
        <w:tab w:val="right" w:pos="10206"/>
      </w:tabs>
      <w:spacing w:after="0" w:line="240" w:lineRule="auto"/>
      <w:jc w:val="right"/>
    </w:pPr>
    <w:rPr>
      <w:rFonts w:ascii="Arial" w:eastAsia="Times New Roman" w:hAnsi="Arial" w:cs="Times New Roman"/>
      <w:b/>
      <w:snapToGrid w:val="0"/>
      <w:kern w:val="0"/>
      <w:szCs w:val="20"/>
      <w14:ligatures w14:val="none"/>
    </w:rPr>
  </w:style>
  <w:style w:type="paragraph" w:customStyle="1" w:styleId="SectionTitle">
    <w:name w:val="Section Title"/>
    <w:basedOn w:val="Normal"/>
    <w:rsid w:val="002B69A1"/>
    <w:pPr>
      <w:widowControl w:val="0"/>
      <w:tabs>
        <w:tab w:val="left" w:pos="1134"/>
        <w:tab w:val="left" w:pos="2268"/>
        <w:tab w:val="left" w:pos="3402"/>
        <w:tab w:val="left" w:pos="4536"/>
        <w:tab w:val="left" w:pos="5670"/>
        <w:tab w:val="left" w:pos="6804"/>
        <w:tab w:val="left" w:pos="7938"/>
        <w:tab w:val="right" w:pos="10206"/>
      </w:tabs>
      <w:spacing w:before="360" w:after="120" w:line="240" w:lineRule="auto"/>
    </w:pPr>
    <w:rPr>
      <w:rFonts w:ascii="Times New Roman" w:eastAsia="Times New Roman" w:hAnsi="Times New Roman" w:cs="Times New Roman"/>
      <w:b/>
      <w:smallCaps/>
      <w:snapToGrid w:val="0"/>
      <w:kern w:val="0"/>
      <w:sz w:val="28"/>
      <w:szCs w:val="20"/>
      <w14:ligatures w14:val="none"/>
    </w:rPr>
  </w:style>
  <w:style w:type="character" w:styleId="Hyperlink">
    <w:name w:val="Hyperlink"/>
    <w:uiPriority w:val="99"/>
    <w:rsid w:val="002B69A1"/>
    <w:rPr>
      <w:color w:val="0000FF"/>
      <w:u w:val="single"/>
    </w:rPr>
  </w:style>
  <w:style w:type="paragraph" w:styleId="BodyTextIndent">
    <w:name w:val="Body Text Indent"/>
    <w:basedOn w:val="Normal"/>
    <w:link w:val="BodyTextIndentChar"/>
    <w:rsid w:val="002B69A1"/>
    <w:pPr>
      <w:spacing w:after="0" w:line="240" w:lineRule="auto"/>
      <w:ind w:left="1440" w:hanging="1440"/>
    </w:pPr>
    <w:rPr>
      <w:rFonts w:ascii="Times New Roman" w:eastAsia="Times New Roman" w:hAnsi="Times New Roman" w:cs="Times New Roman"/>
      <w:kern w:val="0"/>
      <w:szCs w:val="20"/>
      <w14:ligatures w14:val="none"/>
    </w:rPr>
  </w:style>
  <w:style w:type="character" w:customStyle="1" w:styleId="BodyTextIndentChar">
    <w:name w:val="Body Text Indent Char"/>
    <w:basedOn w:val="DefaultParagraphFont"/>
    <w:link w:val="BodyTextIndent"/>
    <w:rsid w:val="002B69A1"/>
    <w:rPr>
      <w:rFonts w:ascii="Times New Roman" w:eastAsia="Times New Roman" w:hAnsi="Times New Roman" w:cs="Times New Roman"/>
      <w:kern w:val="0"/>
      <w:szCs w:val="20"/>
      <w14:ligatures w14:val="none"/>
    </w:rPr>
  </w:style>
  <w:style w:type="paragraph" w:styleId="BodyText2">
    <w:name w:val="Body Text 2"/>
    <w:basedOn w:val="Normal"/>
    <w:link w:val="BodyText2Char"/>
    <w:rsid w:val="002B69A1"/>
    <w:pPr>
      <w:tabs>
        <w:tab w:val="left" w:pos="1134"/>
        <w:tab w:val="left" w:pos="2268"/>
        <w:tab w:val="left" w:pos="3402"/>
        <w:tab w:val="left" w:pos="4536"/>
        <w:tab w:val="left" w:pos="5670"/>
        <w:tab w:val="left" w:pos="6804"/>
        <w:tab w:val="left" w:pos="7938"/>
        <w:tab w:val="right" w:pos="10206"/>
      </w:tabs>
      <w:spacing w:after="0" w:line="240" w:lineRule="auto"/>
      <w:ind w:left="2160" w:hanging="720"/>
      <w:jc w:val="both"/>
    </w:pPr>
    <w:rPr>
      <w:rFonts w:ascii="Times New Roman" w:eastAsia="Times New Roman" w:hAnsi="Times New Roman" w:cs="Times New Roman"/>
      <w:kern w:val="0"/>
      <w:szCs w:val="20"/>
      <w:lang w:val="x-none"/>
      <w14:ligatures w14:val="none"/>
    </w:rPr>
  </w:style>
  <w:style w:type="character" w:customStyle="1" w:styleId="BodyText2Char">
    <w:name w:val="Body Text 2 Char"/>
    <w:basedOn w:val="DefaultParagraphFont"/>
    <w:link w:val="BodyText2"/>
    <w:rsid w:val="002B69A1"/>
    <w:rPr>
      <w:rFonts w:ascii="Times New Roman" w:eastAsia="Times New Roman" w:hAnsi="Times New Roman" w:cs="Times New Roman"/>
      <w:kern w:val="0"/>
      <w:szCs w:val="20"/>
      <w:lang w:val="x-none"/>
      <w14:ligatures w14:val="none"/>
    </w:rPr>
  </w:style>
  <w:style w:type="paragraph" w:styleId="BodyTextIndent3">
    <w:name w:val="Body Text Indent 3"/>
    <w:basedOn w:val="Normal"/>
    <w:link w:val="BodyTextIndent3Char"/>
    <w:rsid w:val="002B69A1"/>
    <w:pPr>
      <w:tabs>
        <w:tab w:val="left" w:pos="1134"/>
        <w:tab w:val="left" w:pos="2268"/>
        <w:tab w:val="left" w:pos="3402"/>
        <w:tab w:val="left" w:pos="4536"/>
        <w:tab w:val="left" w:pos="5670"/>
        <w:tab w:val="left" w:pos="6804"/>
        <w:tab w:val="left" w:pos="7938"/>
        <w:tab w:val="right" w:pos="10206"/>
      </w:tabs>
      <w:spacing w:after="0" w:line="240" w:lineRule="auto"/>
      <w:ind w:left="2250" w:hanging="2250"/>
    </w:pPr>
    <w:rPr>
      <w:rFonts w:ascii="Times New Roman" w:eastAsia="Times New Roman" w:hAnsi="Times New Roman" w:cs="Times New Roman"/>
      <w:kern w:val="0"/>
      <w:szCs w:val="20"/>
      <w14:ligatures w14:val="none"/>
    </w:rPr>
  </w:style>
  <w:style w:type="character" w:customStyle="1" w:styleId="BodyTextIndent3Char">
    <w:name w:val="Body Text Indent 3 Char"/>
    <w:basedOn w:val="DefaultParagraphFont"/>
    <w:link w:val="BodyTextIndent3"/>
    <w:rsid w:val="002B69A1"/>
    <w:rPr>
      <w:rFonts w:ascii="Times New Roman" w:eastAsia="Times New Roman" w:hAnsi="Times New Roman" w:cs="Times New Roman"/>
      <w:kern w:val="0"/>
      <w:szCs w:val="20"/>
      <w14:ligatures w14:val="none"/>
    </w:rPr>
  </w:style>
  <w:style w:type="paragraph" w:customStyle="1" w:styleId="numbered1">
    <w:name w:val="numbered 1"/>
    <w:basedOn w:val="Normal"/>
    <w:rsid w:val="002B69A1"/>
    <w:pPr>
      <w:widowControl w:val="0"/>
      <w:numPr>
        <w:numId w:val="4"/>
      </w:num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snapToGrid w:val="0"/>
      <w:kern w:val="0"/>
      <w:sz w:val="22"/>
      <w:szCs w:val="20"/>
      <w14:ligatures w14:val="none"/>
    </w:rPr>
  </w:style>
  <w:style w:type="paragraph" w:customStyle="1" w:styleId="Number1">
    <w:name w:val="Number 1"/>
    <w:basedOn w:val="Heading3"/>
    <w:next w:val="NormalIndent"/>
    <w:rsid w:val="002B69A1"/>
    <w:pPr>
      <w:keepLines w:val="0"/>
      <w:widowControl w:val="0"/>
      <w:numPr>
        <w:numId w:val="3"/>
      </w:numPr>
      <w:tabs>
        <w:tab w:val="clear" w:pos="360"/>
        <w:tab w:val="left" w:pos="567"/>
        <w:tab w:val="left" w:pos="1134"/>
        <w:tab w:val="left" w:pos="2268"/>
        <w:tab w:val="left" w:pos="3402"/>
        <w:tab w:val="left" w:pos="4536"/>
        <w:tab w:val="left" w:pos="5670"/>
        <w:tab w:val="left" w:pos="6804"/>
        <w:tab w:val="left" w:pos="7938"/>
        <w:tab w:val="right" w:pos="10206"/>
      </w:tabs>
      <w:spacing w:before="240" w:after="60" w:line="240" w:lineRule="auto"/>
      <w:ind w:left="567" w:hanging="567"/>
    </w:pPr>
    <w:rPr>
      <w:rFonts w:ascii="Arial" w:eastAsia="Times New Roman" w:hAnsi="Arial" w:cs="Times New Roman"/>
      <w:snapToGrid w:val="0"/>
      <w:color w:val="auto"/>
      <w:kern w:val="0"/>
      <w:sz w:val="22"/>
      <w:szCs w:val="20"/>
      <w14:ligatures w14:val="none"/>
    </w:rPr>
  </w:style>
  <w:style w:type="paragraph" w:styleId="BodyTextIndent2">
    <w:name w:val="Body Text Indent 2"/>
    <w:basedOn w:val="Normal"/>
    <w:link w:val="BodyTextIndent2Char"/>
    <w:rsid w:val="002B69A1"/>
    <w:pPr>
      <w:spacing w:after="0" w:line="240" w:lineRule="auto"/>
      <w:ind w:left="720" w:hanging="720"/>
    </w:pPr>
    <w:rPr>
      <w:rFonts w:ascii="Times New Roman" w:eastAsia="Times New Roman" w:hAnsi="Times New Roman" w:cs="Times New Roman"/>
      <w:kern w:val="0"/>
      <w:szCs w:val="20"/>
      <w14:ligatures w14:val="none"/>
    </w:rPr>
  </w:style>
  <w:style w:type="character" w:customStyle="1" w:styleId="BodyTextIndent2Char">
    <w:name w:val="Body Text Indent 2 Char"/>
    <w:basedOn w:val="DefaultParagraphFont"/>
    <w:link w:val="BodyTextIndent2"/>
    <w:rsid w:val="002B69A1"/>
    <w:rPr>
      <w:rFonts w:ascii="Times New Roman" w:eastAsia="Times New Roman" w:hAnsi="Times New Roman" w:cs="Times New Roman"/>
      <w:kern w:val="0"/>
      <w:szCs w:val="20"/>
      <w14:ligatures w14:val="none"/>
    </w:rPr>
  </w:style>
  <w:style w:type="paragraph" w:styleId="BodyText3">
    <w:name w:val="Body Text 3"/>
    <w:basedOn w:val="Normal"/>
    <w:link w:val="BodyText3Char"/>
    <w:rsid w:val="002B69A1"/>
    <w:pPr>
      <w:spacing w:after="0" w:line="240" w:lineRule="auto"/>
    </w:pPr>
    <w:rPr>
      <w:rFonts w:ascii="Times New Roman" w:eastAsia="Times New Roman" w:hAnsi="Times New Roman" w:cs="Times New Roman"/>
      <w:kern w:val="0"/>
      <w:sz w:val="22"/>
      <w:szCs w:val="20"/>
      <w:lang w:val="x-none"/>
      <w14:ligatures w14:val="none"/>
    </w:rPr>
  </w:style>
  <w:style w:type="character" w:customStyle="1" w:styleId="BodyText3Char">
    <w:name w:val="Body Text 3 Char"/>
    <w:basedOn w:val="DefaultParagraphFont"/>
    <w:link w:val="BodyText3"/>
    <w:rsid w:val="002B69A1"/>
    <w:rPr>
      <w:rFonts w:ascii="Times New Roman" w:eastAsia="Times New Roman" w:hAnsi="Times New Roman" w:cs="Times New Roman"/>
      <w:kern w:val="0"/>
      <w:sz w:val="22"/>
      <w:szCs w:val="20"/>
      <w:lang w:val="x-none"/>
      <w14:ligatures w14:val="none"/>
    </w:rPr>
  </w:style>
  <w:style w:type="paragraph" w:styleId="TOC1">
    <w:name w:val="toc 1"/>
    <w:basedOn w:val="Normal"/>
    <w:next w:val="Normal"/>
    <w:autoRedefine/>
    <w:uiPriority w:val="39"/>
    <w:rsid w:val="002B69A1"/>
    <w:pPr>
      <w:spacing w:before="120" w:after="120" w:line="240" w:lineRule="auto"/>
    </w:pPr>
    <w:rPr>
      <w:rFonts w:ascii="Times New Roman" w:eastAsia="Times New Roman" w:hAnsi="Times New Roman" w:cs="Times New Roman"/>
      <w:b/>
      <w:caps/>
      <w:kern w:val="0"/>
      <w:sz w:val="20"/>
      <w:szCs w:val="20"/>
      <w14:ligatures w14:val="none"/>
    </w:rPr>
  </w:style>
  <w:style w:type="paragraph" w:styleId="TOC2">
    <w:name w:val="toc 2"/>
    <w:basedOn w:val="Normal"/>
    <w:next w:val="Normal"/>
    <w:autoRedefine/>
    <w:uiPriority w:val="39"/>
    <w:rsid w:val="002B69A1"/>
    <w:pPr>
      <w:tabs>
        <w:tab w:val="right" w:leader="dot" w:pos="9617"/>
      </w:tabs>
      <w:spacing w:after="0" w:line="240" w:lineRule="auto"/>
      <w:ind w:left="240"/>
    </w:pPr>
    <w:rPr>
      <w:rFonts w:ascii="Arial" w:eastAsia="Times New Roman" w:hAnsi="Arial" w:cs="Arial"/>
      <w:b/>
      <w:bCs/>
      <w:smallCaps/>
      <w:noProof/>
      <w:kern w:val="0"/>
      <w:sz w:val="22"/>
      <w:szCs w:val="22"/>
      <w14:ligatures w14:val="none"/>
    </w:rPr>
  </w:style>
  <w:style w:type="paragraph" w:styleId="TOC3">
    <w:name w:val="toc 3"/>
    <w:basedOn w:val="Normal"/>
    <w:next w:val="Normal"/>
    <w:autoRedefine/>
    <w:uiPriority w:val="39"/>
    <w:rsid w:val="002B69A1"/>
    <w:pPr>
      <w:spacing w:after="0" w:line="240" w:lineRule="auto"/>
      <w:ind w:left="480"/>
    </w:pPr>
    <w:rPr>
      <w:rFonts w:ascii="Times New Roman" w:eastAsia="Times New Roman" w:hAnsi="Times New Roman" w:cs="Times New Roman"/>
      <w:i/>
      <w:kern w:val="0"/>
      <w:sz w:val="20"/>
      <w:szCs w:val="20"/>
      <w14:ligatures w14:val="none"/>
    </w:rPr>
  </w:style>
  <w:style w:type="paragraph" w:styleId="TOC4">
    <w:name w:val="toc 4"/>
    <w:basedOn w:val="Normal"/>
    <w:next w:val="Normal"/>
    <w:autoRedefine/>
    <w:semiHidden/>
    <w:rsid w:val="002B69A1"/>
    <w:pPr>
      <w:spacing w:after="0" w:line="240" w:lineRule="auto"/>
      <w:ind w:left="720"/>
    </w:pPr>
    <w:rPr>
      <w:rFonts w:ascii="Times New Roman" w:eastAsia="Times New Roman" w:hAnsi="Times New Roman" w:cs="Times New Roman"/>
      <w:kern w:val="0"/>
      <w:sz w:val="18"/>
      <w:szCs w:val="20"/>
      <w14:ligatures w14:val="none"/>
    </w:rPr>
  </w:style>
  <w:style w:type="paragraph" w:styleId="TOC5">
    <w:name w:val="toc 5"/>
    <w:basedOn w:val="Normal"/>
    <w:next w:val="Normal"/>
    <w:autoRedefine/>
    <w:semiHidden/>
    <w:rsid w:val="002B69A1"/>
    <w:pPr>
      <w:spacing w:after="0" w:line="240" w:lineRule="auto"/>
      <w:ind w:left="960"/>
    </w:pPr>
    <w:rPr>
      <w:rFonts w:ascii="Times New Roman" w:eastAsia="Times New Roman" w:hAnsi="Times New Roman" w:cs="Times New Roman"/>
      <w:kern w:val="0"/>
      <w:sz w:val="18"/>
      <w:szCs w:val="20"/>
      <w14:ligatures w14:val="none"/>
    </w:rPr>
  </w:style>
  <w:style w:type="paragraph" w:styleId="TOC6">
    <w:name w:val="toc 6"/>
    <w:basedOn w:val="Normal"/>
    <w:next w:val="Normal"/>
    <w:autoRedefine/>
    <w:semiHidden/>
    <w:rsid w:val="002B69A1"/>
    <w:pPr>
      <w:spacing w:after="0" w:line="240" w:lineRule="auto"/>
      <w:ind w:left="1200"/>
    </w:pPr>
    <w:rPr>
      <w:rFonts w:ascii="Times New Roman" w:eastAsia="Times New Roman" w:hAnsi="Times New Roman" w:cs="Times New Roman"/>
      <w:kern w:val="0"/>
      <w:sz w:val="18"/>
      <w:szCs w:val="20"/>
      <w14:ligatures w14:val="none"/>
    </w:rPr>
  </w:style>
  <w:style w:type="paragraph" w:styleId="TOC7">
    <w:name w:val="toc 7"/>
    <w:basedOn w:val="Normal"/>
    <w:next w:val="Normal"/>
    <w:autoRedefine/>
    <w:semiHidden/>
    <w:rsid w:val="002B69A1"/>
    <w:pPr>
      <w:spacing w:after="0" w:line="240" w:lineRule="auto"/>
      <w:ind w:left="1440"/>
    </w:pPr>
    <w:rPr>
      <w:rFonts w:ascii="Times New Roman" w:eastAsia="Times New Roman" w:hAnsi="Times New Roman" w:cs="Times New Roman"/>
      <w:kern w:val="0"/>
      <w:sz w:val="18"/>
      <w:szCs w:val="20"/>
      <w14:ligatures w14:val="none"/>
    </w:rPr>
  </w:style>
  <w:style w:type="paragraph" w:styleId="TOC8">
    <w:name w:val="toc 8"/>
    <w:basedOn w:val="Normal"/>
    <w:next w:val="Normal"/>
    <w:autoRedefine/>
    <w:semiHidden/>
    <w:rsid w:val="002B69A1"/>
    <w:pPr>
      <w:spacing w:after="0" w:line="240" w:lineRule="auto"/>
      <w:ind w:left="1680"/>
    </w:pPr>
    <w:rPr>
      <w:rFonts w:ascii="Times New Roman" w:eastAsia="Times New Roman" w:hAnsi="Times New Roman" w:cs="Times New Roman"/>
      <w:kern w:val="0"/>
      <w:sz w:val="18"/>
      <w:szCs w:val="20"/>
      <w14:ligatures w14:val="none"/>
    </w:rPr>
  </w:style>
  <w:style w:type="paragraph" w:styleId="TOC9">
    <w:name w:val="toc 9"/>
    <w:basedOn w:val="Normal"/>
    <w:next w:val="Normal"/>
    <w:autoRedefine/>
    <w:semiHidden/>
    <w:rsid w:val="002B69A1"/>
    <w:pPr>
      <w:spacing w:after="0" w:line="240" w:lineRule="auto"/>
      <w:ind w:left="1920"/>
    </w:pPr>
    <w:rPr>
      <w:rFonts w:ascii="Times New Roman" w:eastAsia="Times New Roman" w:hAnsi="Times New Roman" w:cs="Times New Roman"/>
      <w:kern w:val="0"/>
      <w:sz w:val="18"/>
      <w:szCs w:val="20"/>
      <w14:ligatures w14:val="none"/>
    </w:rPr>
  </w:style>
  <w:style w:type="paragraph" w:styleId="BalloonText">
    <w:name w:val="Balloon Text"/>
    <w:basedOn w:val="Normal"/>
    <w:link w:val="BalloonTextChar"/>
    <w:semiHidden/>
    <w:rsid w:val="002B69A1"/>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2B69A1"/>
    <w:rPr>
      <w:rFonts w:ascii="Tahoma" w:eastAsia="Times New Roman" w:hAnsi="Tahoma" w:cs="Tahoma"/>
      <w:kern w:val="0"/>
      <w:sz w:val="16"/>
      <w:szCs w:val="16"/>
      <w14:ligatures w14:val="none"/>
    </w:rPr>
  </w:style>
  <w:style w:type="paragraph" w:styleId="DocumentMap">
    <w:name w:val="Document Map"/>
    <w:basedOn w:val="Normal"/>
    <w:link w:val="DocumentMapChar"/>
    <w:semiHidden/>
    <w:rsid w:val="002B69A1"/>
    <w:pPr>
      <w:shd w:val="clear" w:color="auto" w:fill="000080"/>
      <w:spacing w:after="0" w:line="240" w:lineRule="auto"/>
    </w:pPr>
    <w:rPr>
      <w:rFonts w:ascii="Tahoma" w:eastAsia="Times New Roman" w:hAnsi="Tahoma" w:cs="Times New Roman"/>
      <w:kern w:val="0"/>
      <w:szCs w:val="20"/>
      <w14:ligatures w14:val="none"/>
    </w:rPr>
  </w:style>
  <w:style w:type="character" w:customStyle="1" w:styleId="DocumentMapChar">
    <w:name w:val="Document Map Char"/>
    <w:basedOn w:val="DefaultParagraphFont"/>
    <w:link w:val="DocumentMap"/>
    <w:semiHidden/>
    <w:rsid w:val="002B69A1"/>
    <w:rPr>
      <w:rFonts w:ascii="Tahoma" w:eastAsia="Times New Roman" w:hAnsi="Tahoma" w:cs="Times New Roman"/>
      <w:kern w:val="0"/>
      <w:szCs w:val="20"/>
      <w:shd w:val="clear" w:color="auto" w:fill="000080"/>
      <w14:ligatures w14:val="none"/>
    </w:rPr>
  </w:style>
  <w:style w:type="character" w:styleId="PageNumber">
    <w:name w:val="page number"/>
    <w:basedOn w:val="DefaultParagraphFont"/>
    <w:rsid w:val="002B69A1"/>
  </w:style>
  <w:style w:type="character" w:styleId="FootnoteReference">
    <w:name w:val="footnote reference"/>
    <w:rsid w:val="002B69A1"/>
    <w:rPr>
      <w:vertAlign w:val="superscript"/>
    </w:rPr>
  </w:style>
  <w:style w:type="character" w:styleId="FollowedHyperlink">
    <w:name w:val="FollowedHyperlink"/>
    <w:uiPriority w:val="99"/>
    <w:rsid w:val="002B69A1"/>
    <w:rPr>
      <w:color w:val="800080"/>
      <w:u w:val="single"/>
    </w:rPr>
  </w:style>
  <w:style w:type="character" w:styleId="CommentReference">
    <w:name w:val="annotation reference"/>
    <w:uiPriority w:val="99"/>
    <w:rsid w:val="002B69A1"/>
    <w:rPr>
      <w:sz w:val="16"/>
      <w:szCs w:val="16"/>
    </w:rPr>
  </w:style>
  <w:style w:type="paragraph" w:styleId="CommentText">
    <w:name w:val="annotation text"/>
    <w:basedOn w:val="Normal"/>
    <w:link w:val="CommentTextChar"/>
    <w:uiPriority w:val="99"/>
    <w:rsid w:val="002B69A1"/>
    <w:pPr>
      <w:spacing w:after="0" w:line="240" w:lineRule="auto"/>
    </w:pPr>
    <w:rPr>
      <w:rFonts w:ascii="Times New Roman" w:eastAsia="Times New Roman" w:hAnsi="Times New Roman" w:cs="Times New Roman"/>
      <w:kern w:val="0"/>
      <w:sz w:val="20"/>
      <w:szCs w:val="20"/>
      <w:lang w:val="x-none"/>
      <w14:ligatures w14:val="none"/>
    </w:rPr>
  </w:style>
  <w:style w:type="character" w:customStyle="1" w:styleId="CommentTextChar">
    <w:name w:val="Comment Text Char"/>
    <w:basedOn w:val="DefaultParagraphFont"/>
    <w:link w:val="CommentText"/>
    <w:uiPriority w:val="99"/>
    <w:rsid w:val="002B69A1"/>
    <w:rPr>
      <w:rFonts w:ascii="Times New Roman" w:eastAsia="Times New Roman" w:hAnsi="Times New Roman" w:cs="Times New Roman"/>
      <w:kern w:val="0"/>
      <w:sz w:val="20"/>
      <w:szCs w:val="20"/>
      <w:lang w:val="x-none"/>
      <w14:ligatures w14:val="none"/>
    </w:rPr>
  </w:style>
  <w:style w:type="paragraph" w:styleId="CommentSubject">
    <w:name w:val="annotation subject"/>
    <w:basedOn w:val="CommentText"/>
    <w:next w:val="CommentText"/>
    <w:link w:val="CommentSubjectChar"/>
    <w:rsid w:val="002B69A1"/>
    <w:rPr>
      <w:b/>
      <w:bCs/>
    </w:rPr>
  </w:style>
  <w:style w:type="character" w:customStyle="1" w:styleId="CommentSubjectChar">
    <w:name w:val="Comment Subject Char"/>
    <w:basedOn w:val="CommentTextChar"/>
    <w:link w:val="CommentSubject"/>
    <w:rsid w:val="002B69A1"/>
    <w:rPr>
      <w:rFonts w:ascii="Times New Roman" w:eastAsia="Times New Roman" w:hAnsi="Times New Roman" w:cs="Times New Roman"/>
      <w:b/>
      <w:bCs/>
      <w:kern w:val="0"/>
      <w:sz w:val="20"/>
      <w:szCs w:val="20"/>
      <w:lang w:val="x-none"/>
      <w14:ligatures w14:val="none"/>
    </w:rPr>
  </w:style>
  <w:style w:type="character" w:styleId="Emphasis">
    <w:name w:val="Emphasis"/>
    <w:basedOn w:val="DefaultParagraphFont"/>
    <w:uiPriority w:val="20"/>
    <w:qFormat/>
    <w:rsid w:val="002B69A1"/>
    <w:rPr>
      <w:i/>
      <w:iCs/>
    </w:rPr>
  </w:style>
  <w:style w:type="paragraph" w:styleId="Revision">
    <w:name w:val="Revision"/>
    <w:hidden/>
    <w:uiPriority w:val="99"/>
    <w:semiHidden/>
    <w:rsid w:val="002B69A1"/>
    <w:pPr>
      <w:spacing w:after="0" w:line="240" w:lineRule="auto"/>
    </w:pPr>
    <w:rPr>
      <w:rFonts w:ascii="Times New Roman" w:eastAsia="Times New Roman" w:hAnsi="Times New Roman" w:cs="Times New Roman"/>
      <w:kern w:val="0"/>
      <w:szCs w:val="20"/>
      <w14:ligatures w14:val="none"/>
    </w:rPr>
  </w:style>
  <w:style w:type="numbering" w:customStyle="1" w:styleId="NoList1">
    <w:name w:val="No List1"/>
    <w:next w:val="NoList"/>
    <w:uiPriority w:val="99"/>
    <w:semiHidden/>
    <w:unhideWhenUsed/>
    <w:rsid w:val="002B69A1"/>
  </w:style>
  <w:style w:type="paragraph" w:styleId="NoSpacing">
    <w:name w:val="No Spacing"/>
    <w:uiPriority w:val="1"/>
    <w:qFormat/>
    <w:rsid w:val="002B69A1"/>
    <w:pPr>
      <w:spacing w:after="0" w:line="240" w:lineRule="auto"/>
    </w:pPr>
    <w:rPr>
      <w:rFonts w:ascii="Times New Roman" w:eastAsia="Times New Roman" w:hAnsi="Times New Roman" w:cs="Times New Roman"/>
      <w:kern w:val="0"/>
      <w:szCs w:val="20"/>
      <w14:ligatures w14:val="none"/>
    </w:rPr>
  </w:style>
  <w:style w:type="character" w:customStyle="1" w:styleId="UnresolvedMention1">
    <w:name w:val="Unresolved Mention1"/>
    <w:basedOn w:val="DefaultParagraphFont"/>
    <w:uiPriority w:val="99"/>
    <w:semiHidden/>
    <w:unhideWhenUsed/>
    <w:rsid w:val="002B69A1"/>
    <w:rPr>
      <w:color w:val="605E5C"/>
      <w:shd w:val="clear" w:color="auto" w:fill="E1DFDD"/>
    </w:rPr>
  </w:style>
  <w:style w:type="character" w:styleId="UnresolvedMention">
    <w:name w:val="Unresolved Mention"/>
    <w:basedOn w:val="DefaultParagraphFont"/>
    <w:uiPriority w:val="99"/>
    <w:semiHidden/>
    <w:unhideWhenUsed/>
    <w:rsid w:val="002B69A1"/>
    <w:rPr>
      <w:color w:val="605E5C"/>
      <w:shd w:val="clear" w:color="auto" w:fill="E1DFDD"/>
    </w:rPr>
  </w:style>
  <w:style w:type="table" w:customStyle="1" w:styleId="TableGrid11">
    <w:name w:val="Table Grid11"/>
    <w:basedOn w:val="TableNormal"/>
    <w:next w:val="TableGrid"/>
    <w:uiPriority w:val="39"/>
    <w:rsid w:val="002B69A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Normal"/>
    <w:qFormat/>
    <w:rsid w:val="002B69A1"/>
    <w:pPr>
      <w:numPr>
        <w:numId w:val="14"/>
      </w:numPr>
      <w:spacing w:after="0" w:line="288" w:lineRule="auto"/>
      <w:ind w:left="714" w:hanging="357"/>
      <w:contextualSpacing/>
      <w:jc w:val="center"/>
      <w:outlineLvl w:val="0"/>
    </w:pPr>
    <w:rPr>
      <w:rFonts w:ascii="Arial" w:eastAsia="Times New Roman" w:hAnsi="Arial" w:cs="Times New Roman"/>
      <w:b/>
      <w:kern w:val="0"/>
      <w:sz w:val="32"/>
      <w:szCs w:val="56"/>
      <w14:ligatures w14:val="none"/>
    </w:rPr>
  </w:style>
  <w:style w:type="table" w:customStyle="1" w:styleId="TableGridLight1">
    <w:name w:val="Table Grid Light1"/>
    <w:basedOn w:val="TableNormal"/>
    <w:next w:val="TableGridLight"/>
    <w:uiPriority w:val="40"/>
    <w:rsid w:val="002B69A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2B69A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2">
    <w:name w:val="Table Grid12"/>
    <w:basedOn w:val="TableNormal"/>
    <w:next w:val="TableGrid"/>
    <w:uiPriority w:val="39"/>
    <w:rsid w:val="002B69A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07514"/>
    <w:rPr>
      <w:color w:val="666666"/>
    </w:rPr>
  </w:style>
  <w:style w:type="paragraph" w:styleId="TOCHeading">
    <w:name w:val="TOC Heading"/>
    <w:basedOn w:val="Heading1"/>
    <w:next w:val="Normal"/>
    <w:uiPriority w:val="39"/>
    <w:unhideWhenUsed/>
    <w:qFormat/>
    <w:rsid w:val="003658F0"/>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rials@ahdb.org.uk"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rials@ahdb.org.uk" TargetMode="External"/><Relationship Id="rId2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DR2AZDH4AQTA-1012116784-188</_dlc_DocId>
    <_dlc_DocIdUrl xmlns="7944f788-76cb-4778-919b-8a7458e8c307">
      <Url>https://ahdbonline.sharepoint.com/sites/RnD/Projects/RDHGCA/RL/RL2022/_layouts/15/DocIdRedir.aspx?ID=DR2AZDH4AQTA-1012116784-188</Url>
      <Description>DR2AZDH4AQTA-1012116784-188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66F469-E573-4C39-BC48-DEDF29F00DA0}">
  <ds:schemaRefs>
    <ds:schemaRef ds:uri="http://schemas.microsoft.com/sharepoint/events"/>
  </ds:schemaRefs>
</ds:datastoreItem>
</file>

<file path=customXml/itemProps2.xml><?xml version="1.0" encoding="utf-8"?>
<ds:datastoreItem xmlns:ds="http://schemas.openxmlformats.org/officeDocument/2006/customXml" ds:itemID="{C76A9B6E-16D0-455B-9C77-11F70C6EEC98}">
  <ds:schemaRefs>
    <ds:schemaRef ds:uri="http://schemas.openxmlformats.org/officeDocument/2006/bibliography"/>
  </ds:schemaRefs>
</ds:datastoreItem>
</file>

<file path=customXml/itemProps3.xml><?xml version="1.0" encoding="utf-8"?>
<ds:datastoreItem xmlns:ds="http://schemas.openxmlformats.org/officeDocument/2006/customXml" ds:itemID="{CEDCD6CB-8801-4912-AB82-C3A435F6CFF9}">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customXml/itemProps4.xml><?xml version="1.0" encoding="utf-8"?>
<ds:datastoreItem xmlns:ds="http://schemas.openxmlformats.org/officeDocument/2006/customXml" ds:itemID="{E66FA194-334A-4EE4-A561-11FCD623D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AA4FDC-4146-4E8E-8B04-945795FE4A32}">
  <ds:schemaRefs>
    <ds:schemaRef ds:uri="http://schemas.microsoft.com/sharepoint/v3/contenttype/forms"/>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431</TotalTime>
  <Pages>29</Pages>
  <Words>7126</Words>
  <Characters>40623</Characters>
  <Application>Microsoft Office Word</Application>
  <DocSecurity>8</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Agriculture and Horticulture Development Board</Company>
  <LinksUpToDate>false</LinksUpToDate>
  <CharactersWithSpaces>47654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002 - EARLY22-26 - AHDB RL Early sown wheat trial protocol H22-26</dc:title>
  <dc:subject/>
  <dc:creator>Will Browne</dc:creator>
  <cp:keywords/>
  <dc:description/>
  <cp:lastModifiedBy>Will Browne</cp:lastModifiedBy>
  <cp:revision>287</cp:revision>
  <dcterms:created xsi:type="dcterms:W3CDTF">2026-05-07T12:35:00Z</dcterms:created>
  <dcterms:modified xsi:type="dcterms:W3CDTF">2026-10-13T10:15:00Z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a383f92,65c1765,7853d998</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d37d500b-0cd4-47bd-8b1a-29a16eb2101d</vt:lpwstr>
  </property>
  <property fmtid="{D5CDD505-2E9C-101B-9397-08002B2CF9AE}" pid="7" name="ahdbFunction">
    <vt:lpwstr/>
  </property>
  <property fmtid="{D5CDD505-2E9C-101B-9397-08002B2CF9AE}" pid="8" name="ahdbSectorClassification">
    <vt:lpwstr/>
  </property>
  <property fmtid="{D5CDD505-2E9C-101B-9397-08002B2CF9AE}" pid="9" name="ahdbContentType">
    <vt:lpwstr/>
  </property>
  <property fmtid="{D5CDD505-2E9C-101B-9397-08002B2CF9AE}" pid="10" name="ahdbTopic">
    <vt:lpwstr/>
  </property>
  <property fmtid="{D5CDD505-2E9C-101B-9397-08002B2CF9AE}" pid="11" name="ahdbBrand">
    <vt:lpwstr/>
  </property>
</Properties>
</file>